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8C468" w14:textId="77777777" w:rsidR="003B0C15" w:rsidRPr="00D0033C" w:rsidRDefault="003B0C15">
      <w:pPr>
        <w:spacing w:line="240" w:lineRule="auto"/>
        <w:ind w:firstLineChars="0" w:firstLine="0"/>
        <w:jc w:val="center"/>
        <w:rPr>
          <w:rFonts w:ascii="Times New Roman" w:eastAsia="黑体" w:hAnsi="Times New Roman" w:cs="Times New Roman"/>
          <w:b/>
          <w:bCs/>
          <w:color w:val="000000" w:themeColor="text1"/>
          <w:kern w:val="0"/>
          <w:sz w:val="44"/>
          <w:szCs w:val="44"/>
        </w:rPr>
      </w:pPr>
    </w:p>
    <w:p w14:paraId="3163B5C1" w14:textId="77777777" w:rsidR="003B0C15" w:rsidRPr="00D0033C" w:rsidRDefault="003B0C15">
      <w:pPr>
        <w:spacing w:line="240" w:lineRule="auto"/>
        <w:ind w:firstLineChars="0" w:firstLine="0"/>
        <w:jc w:val="center"/>
        <w:rPr>
          <w:rFonts w:ascii="Times New Roman" w:eastAsia="黑体" w:hAnsi="Times New Roman" w:cs="Times New Roman"/>
          <w:b/>
          <w:bCs/>
          <w:color w:val="000000" w:themeColor="text1"/>
          <w:kern w:val="0"/>
          <w:sz w:val="44"/>
          <w:szCs w:val="44"/>
        </w:rPr>
      </w:pPr>
    </w:p>
    <w:p w14:paraId="59407D36" w14:textId="77777777" w:rsidR="003B0C15" w:rsidRPr="00D0033C" w:rsidRDefault="003B0C15">
      <w:pPr>
        <w:spacing w:line="240" w:lineRule="auto"/>
        <w:ind w:firstLineChars="0" w:firstLine="0"/>
        <w:jc w:val="center"/>
        <w:rPr>
          <w:rFonts w:ascii="Times New Roman" w:eastAsia="华文中宋" w:hAnsi="Times New Roman" w:cs="Times New Roman"/>
          <w:b/>
          <w:bCs/>
          <w:color w:val="000000" w:themeColor="text1"/>
          <w:kern w:val="0"/>
          <w:sz w:val="52"/>
          <w:szCs w:val="52"/>
        </w:rPr>
      </w:pPr>
    </w:p>
    <w:p w14:paraId="1A106121" w14:textId="77777777" w:rsidR="003B0C15" w:rsidRPr="00D0033C" w:rsidRDefault="003B0C15">
      <w:pPr>
        <w:spacing w:line="240" w:lineRule="auto"/>
        <w:ind w:firstLineChars="0" w:firstLine="0"/>
        <w:jc w:val="center"/>
        <w:rPr>
          <w:rFonts w:ascii="Times New Roman" w:eastAsia="华文中宋" w:hAnsi="Times New Roman" w:cs="Times New Roman"/>
          <w:b/>
          <w:bCs/>
          <w:color w:val="000000" w:themeColor="text1"/>
          <w:kern w:val="0"/>
          <w:sz w:val="52"/>
          <w:szCs w:val="52"/>
        </w:rPr>
      </w:pPr>
    </w:p>
    <w:p w14:paraId="016AE0AB" w14:textId="77777777" w:rsidR="003B0C15" w:rsidRPr="00875F31" w:rsidRDefault="00594936">
      <w:pPr>
        <w:spacing w:line="240" w:lineRule="auto"/>
        <w:ind w:firstLineChars="0" w:firstLine="0"/>
        <w:jc w:val="center"/>
        <w:rPr>
          <w:rFonts w:ascii="方正小标宋简体" w:eastAsia="方正小标宋简体" w:hAnsi="Times New Roman" w:cs="Times New Roman" w:hint="eastAsia"/>
          <w:bCs/>
          <w:color w:val="000000" w:themeColor="text1"/>
          <w:kern w:val="0"/>
          <w:sz w:val="52"/>
          <w:szCs w:val="52"/>
        </w:rPr>
      </w:pPr>
      <w:r w:rsidRPr="00875F31">
        <w:rPr>
          <w:rFonts w:ascii="方正小标宋简体" w:eastAsia="方正小标宋简体" w:hAnsi="Times New Roman" w:cs="Times New Roman" w:hint="eastAsia"/>
          <w:bCs/>
          <w:color w:val="000000" w:themeColor="text1"/>
          <w:kern w:val="0"/>
          <w:sz w:val="52"/>
          <w:szCs w:val="52"/>
        </w:rPr>
        <w:t>2022年度重庆市教委哲学社会科学研究项目课题指南</w:t>
      </w:r>
    </w:p>
    <w:p w14:paraId="7C39C401" w14:textId="77777777" w:rsidR="003B0C15" w:rsidRPr="00D0033C" w:rsidRDefault="003B0C15">
      <w:pPr>
        <w:spacing w:line="240" w:lineRule="auto"/>
        <w:ind w:firstLineChars="0" w:firstLine="0"/>
        <w:jc w:val="center"/>
        <w:rPr>
          <w:rFonts w:ascii="Times New Roman" w:eastAsia="华文中宋" w:hAnsi="Times New Roman" w:cs="Times New Roman"/>
          <w:b/>
          <w:bCs/>
          <w:color w:val="000000" w:themeColor="text1"/>
          <w:kern w:val="0"/>
          <w:sz w:val="36"/>
          <w:szCs w:val="36"/>
        </w:rPr>
      </w:pPr>
    </w:p>
    <w:p w14:paraId="4F2149EF" w14:textId="77777777" w:rsidR="003B0C15" w:rsidRPr="00D0033C" w:rsidRDefault="003B0C15">
      <w:pPr>
        <w:spacing w:line="240" w:lineRule="auto"/>
        <w:ind w:firstLineChars="0" w:firstLine="0"/>
        <w:jc w:val="center"/>
        <w:rPr>
          <w:rFonts w:ascii="Times New Roman" w:eastAsia="黑体" w:hAnsi="Times New Roman" w:cs="Times New Roman"/>
          <w:b/>
          <w:bCs/>
          <w:color w:val="000000" w:themeColor="text1"/>
          <w:kern w:val="0"/>
          <w:sz w:val="44"/>
          <w:szCs w:val="44"/>
        </w:rPr>
      </w:pPr>
    </w:p>
    <w:p w14:paraId="4B1E26AC" w14:textId="77777777" w:rsidR="003B0C15" w:rsidRPr="00D0033C" w:rsidRDefault="003B0C15">
      <w:pPr>
        <w:spacing w:line="240" w:lineRule="auto"/>
        <w:ind w:firstLineChars="0" w:firstLine="0"/>
        <w:jc w:val="center"/>
        <w:rPr>
          <w:rFonts w:ascii="Times New Roman" w:eastAsia="黑体" w:hAnsi="Times New Roman" w:cs="Times New Roman"/>
          <w:b/>
          <w:bCs/>
          <w:color w:val="000000" w:themeColor="text1"/>
          <w:kern w:val="0"/>
          <w:sz w:val="44"/>
          <w:szCs w:val="44"/>
        </w:rPr>
      </w:pPr>
    </w:p>
    <w:p w14:paraId="5EBE6DF2" w14:textId="77777777" w:rsidR="003B0C15" w:rsidRPr="00D0033C" w:rsidRDefault="003B0C15">
      <w:pPr>
        <w:spacing w:line="240" w:lineRule="auto"/>
        <w:ind w:firstLineChars="0" w:firstLine="0"/>
        <w:jc w:val="center"/>
        <w:rPr>
          <w:rFonts w:ascii="Times New Roman" w:eastAsia="黑体" w:hAnsi="Times New Roman" w:cs="Times New Roman"/>
          <w:b/>
          <w:bCs/>
          <w:color w:val="000000" w:themeColor="text1"/>
          <w:kern w:val="0"/>
          <w:sz w:val="44"/>
          <w:szCs w:val="44"/>
        </w:rPr>
      </w:pPr>
    </w:p>
    <w:p w14:paraId="4A8CD878" w14:textId="77777777" w:rsidR="003B0C15" w:rsidRPr="00D0033C" w:rsidRDefault="003B0C15">
      <w:pPr>
        <w:spacing w:line="240" w:lineRule="auto"/>
        <w:ind w:firstLineChars="0" w:firstLine="0"/>
        <w:jc w:val="center"/>
        <w:rPr>
          <w:rFonts w:ascii="Times New Roman" w:eastAsia="黑体" w:hAnsi="Times New Roman" w:cs="Times New Roman"/>
          <w:b/>
          <w:bCs/>
          <w:color w:val="000000" w:themeColor="text1"/>
          <w:kern w:val="0"/>
          <w:sz w:val="44"/>
          <w:szCs w:val="44"/>
        </w:rPr>
      </w:pPr>
    </w:p>
    <w:p w14:paraId="18596197" w14:textId="77777777" w:rsidR="003B0C15" w:rsidRPr="00D0033C" w:rsidRDefault="003B0C15">
      <w:pPr>
        <w:spacing w:line="240" w:lineRule="auto"/>
        <w:ind w:firstLineChars="0" w:firstLine="0"/>
        <w:jc w:val="center"/>
        <w:rPr>
          <w:rFonts w:ascii="Times New Roman" w:eastAsia="黑体" w:hAnsi="Times New Roman" w:cs="Times New Roman"/>
          <w:b/>
          <w:bCs/>
          <w:color w:val="000000" w:themeColor="text1"/>
          <w:kern w:val="0"/>
          <w:sz w:val="44"/>
          <w:szCs w:val="44"/>
        </w:rPr>
      </w:pPr>
    </w:p>
    <w:p w14:paraId="3801AA35" w14:textId="77777777" w:rsidR="003B0C15" w:rsidRPr="00D0033C" w:rsidRDefault="003B0C15">
      <w:pPr>
        <w:spacing w:line="240" w:lineRule="auto"/>
        <w:ind w:firstLineChars="0" w:firstLine="0"/>
        <w:jc w:val="center"/>
        <w:rPr>
          <w:rFonts w:ascii="Times New Roman" w:eastAsia="黑体" w:hAnsi="Times New Roman" w:cs="Times New Roman"/>
          <w:b/>
          <w:bCs/>
          <w:color w:val="000000" w:themeColor="text1"/>
          <w:kern w:val="0"/>
          <w:sz w:val="44"/>
          <w:szCs w:val="44"/>
        </w:rPr>
      </w:pPr>
    </w:p>
    <w:p w14:paraId="32EB909E" w14:textId="77777777" w:rsidR="003B0C15" w:rsidRPr="00D0033C" w:rsidRDefault="003B0C15">
      <w:pPr>
        <w:spacing w:line="240" w:lineRule="auto"/>
        <w:ind w:firstLineChars="0" w:firstLine="0"/>
        <w:jc w:val="center"/>
        <w:rPr>
          <w:rFonts w:ascii="Times New Roman" w:eastAsia="黑体" w:hAnsi="Times New Roman" w:cs="Times New Roman"/>
          <w:b/>
          <w:bCs/>
          <w:color w:val="000000" w:themeColor="text1"/>
          <w:kern w:val="0"/>
          <w:sz w:val="44"/>
          <w:szCs w:val="44"/>
        </w:rPr>
      </w:pPr>
    </w:p>
    <w:p w14:paraId="1217BD51" w14:textId="77777777" w:rsidR="003B0C15" w:rsidRPr="00D0033C" w:rsidRDefault="003B0C15">
      <w:pPr>
        <w:spacing w:line="240" w:lineRule="auto"/>
        <w:ind w:firstLineChars="0" w:firstLine="0"/>
        <w:jc w:val="center"/>
        <w:rPr>
          <w:rFonts w:ascii="Times New Roman" w:eastAsia="黑体" w:hAnsi="Times New Roman" w:cs="Times New Roman"/>
          <w:b/>
          <w:bCs/>
          <w:color w:val="000000" w:themeColor="text1"/>
          <w:kern w:val="0"/>
          <w:sz w:val="44"/>
          <w:szCs w:val="44"/>
        </w:rPr>
      </w:pPr>
    </w:p>
    <w:p w14:paraId="33C67D94" w14:textId="77777777" w:rsidR="003B0C15" w:rsidRPr="00D0033C" w:rsidRDefault="003B0C15">
      <w:pPr>
        <w:spacing w:line="240" w:lineRule="auto"/>
        <w:ind w:firstLineChars="0" w:firstLine="0"/>
        <w:jc w:val="center"/>
        <w:rPr>
          <w:rFonts w:ascii="Times New Roman" w:eastAsia="黑体" w:hAnsi="Times New Roman" w:cs="Times New Roman"/>
          <w:b/>
          <w:bCs/>
          <w:color w:val="000000" w:themeColor="text1"/>
          <w:kern w:val="0"/>
          <w:sz w:val="44"/>
          <w:szCs w:val="44"/>
        </w:rPr>
      </w:pPr>
    </w:p>
    <w:p w14:paraId="60CC7699" w14:textId="77777777" w:rsidR="003B0C15" w:rsidRPr="00D0033C" w:rsidRDefault="003B0C15">
      <w:pPr>
        <w:spacing w:line="240" w:lineRule="auto"/>
        <w:ind w:firstLineChars="0" w:firstLine="0"/>
        <w:jc w:val="center"/>
        <w:rPr>
          <w:rFonts w:ascii="Times New Roman" w:eastAsia="楷体_GB2312" w:hAnsi="Times New Roman" w:cs="Times New Roman"/>
          <w:b/>
          <w:bCs/>
          <w:color w:val="000000" w:themeColor="text1"/>
          <w:kern w:val="0"/>
          <w:sz w:val="36"/>
          <w:szCs w:val="36"/>
        </w:rPr>
      </w:pPr>
    </w:p>
    <w:p w14:paraId="1EEEB1A3" w14:textId="0A26753C" w:rsidR="003B0C15" w:rsidRPr="00D0033C" w:rsidRDefault="00594936">
      <w:pPr>
        <w:spacing w:line="240" w:lineRule="auto"/>
        <w:ind w:firstLineChars="0" w:firstLine="0"/>
        <w:jc w:val="center"/>
        <w:rPr>
          <w:rFonts w:ascii="Times New Roman" w:eastAsia="楷体_GB2312" w:hAnsi="Times New Roman" w:cs="Times New Roman"/>
          <w:bCs/>
          <w:color w:val="000000" w:themeColor="text1"/>
          <w:kern w:val="0"/>
          <w:sz w:val="36"/>
          <w:szCs w:val="36"/>
        </w:rPr>
      </w:pPr>
      <w:r w:rsidRPr="00D0033C">
        <w:rPr>
          <w:rFonts w:ascii="Times New Roman" w:eastAsia="楷体_GB2312" w:hAnsi="Times New Roman" w:cs="Times New Roman"/>
          <w:bCs/>
          <w:color w:val="000000" w:themeColor="text1"/>
          <w:kern w:val="0"/>
          <w:sz w:val="36"/>
          <w:szCs w:val="36"/>
        </w:rPr>
        <w:t>2021</w:t>
      </w:r>
      <w:r w:rsidRPr="00D0033C">
        <w:rPr>
          <w:rFonts w:ascii="Times New Roman" w:eastAsia="楷体_GB2312" w:hAnsi="Times New Roman" w:cs="Times New Roman"/>
          <w:bCs/>
          <w:color w:val="000000" w:themeColor="text1"/>
          <w:kern w:val="0"/>
          <w:sz w:val="36"/>
          <w:szCs w:val="36"/>
        </w:rPr>
        <w:t>年</w:t>
      </w:r>
      <w:r w:rsidRPr="00D0033C">
        <w:rPr>
          <w:rFonts w:ascii="Times New Roman" w:eastAsia="楷体_GB2312" w:hAnsi="Times New Roman" w:cs="Times New Roman"/>
          <w:bCs/>
          <w:color w:val="000000" w:themeColor="text1"/>
          <w:kern w:val="0"/>
          <w:sz w:val="36"/>
          <w:szCs w:val="36"/>
        </w:rPr>
        <w:t>1</w:t>
      </w:r>
      <w:r w:rsidR="00F01B2F" w:rsidRPr="00D0033C">
        <w:rPr>
          <w:rFonts w:ascii="Times New Roman" w:eastAsia="楷体_GB2312" w:hAnsi="Times New Roman" w:cs="Times New Roman"/>
          <w:bCs/>
          <w:color w:val="000000" w:themeColor="text1"/>
          <w:kern w:val="0"/>
          <w:sz w:val="36"/>
          <w:szCs w:val="36"/>
        </w:rPr>
        <w:t>2</w:t>
      </w:r>
      <w:r w:rsidRPr="00D0033C">
        <w:rPr>
          <w:rFonts w:ascii="Times New Roman" w:eastAsia="楷体_GB2312" w:hAnsi="Times New Roman" w:cs="Times New Roman"/>
          <w:bCs/>
          <w:color w:val="000000" w:themeColor="text1"/>
          <w:kern w:val="0"/>
          <w:sz w:val="36"/>
          <w:szCs w:val="36"/>
        </w:rPr>
        <w:t>月</w:t>
      </w:r>
    </w:p>
    <w:p w14:paraId="46217CD3" w14:textId="77777777" w:rsidR="003B0C15" w:rsidRPr="00D0033C" w:rsidRDefault="003B0C15">
      <w:pPr>
        <w:spacing w:line="240" w:lineRule="auto"/>
        <w:ind w:firstLineChars="0" w:firstLine="0"/>
        <w:jc w:val="center"/>
        <w:rPr>
          <w:rFonts w:ascii="Times New Roman" w:eastAsia="黑体" w:hAnsi="Times New Roman" w:cs="Times New Roman"/>
          <w:b/>
          <w:bCs/>
          <w:color w:val="000000" w:themeColor="text1"/>
          <w:kern w:val="0"/>
          <w:sz w:val="44"/>
          <w:szCs w:val="44"/>
        </w:rPr>
      </w:pPr>
    </w:p>
    <w:p w14:paraId="0DBE96DA" w14:textId="77777777" w:rsidR="003B0C15" w:rsidRPr="00D0033C" w:rsidRDefault="003B0C15">
      <w:pPr>
        <w:spacing w:line="240" w:lineRule="auto"/>
        <w:ind w:firstLineChars="0" w:firstLine="0"/>
        <w:jc w:val="center"/>
        <w:rPr>
          <w:rFonts w:ascii="Times New Roman" w:eastAsia="黑体" w:hAnsi="Times New Roman" w:cs="Times New Roman"/>
          <w:b/>
          <w:bCs/>
          <w:color w:val="000000" w:themeColor="text1"/>
          <w:kern w:val="0"/>
          <w:sz w:val="44"/>
          <w:szCs w:val="44"/>
        </w:rPr>
        <w:sectPr w:rsidR="003B0C15" w:rsidRPr="00D0033C">
          <w:headerReference w:type="even" r:id="rId9"/>
          <w:headerReference w:type="default" r:id="rId10"/>
          <w:footerReference w:type="even" r:id="rId11"/>
          <w:footerReference w:type="default" r:id="rId12"/>
          <w:headerReference w:type="first" r:id="rId13"/>
          <w:footerReference w:type="first" r:id="rId14"/>
          <w:pgSz w:w="11906" w:h="16838"/>
          <w:pgMar w:top="1361" w:right="1797" w:bottom="1361" w:left="1797" w:header="851" w:footer="992" w:gutter="0"/>
          <w:pgNumType w:start="1"/>
          <w:cols w:space="720"/>
          <w:docGrid w:type="lines" w:linePitch="312"/>
        </w:sectPr>
      </w:pPr>
    </w:p>
    <w:p w14:paraId="63ADE7C2" w14:textId="77777777" w:rsidR="003B0C15" w:rsidRPr="00D0033C" w:rsidRDefault="003B0C15">
      <w:pPr>
        <w:spacing w:line="240" w:lineRule="auto"/>
        <w:ind w:firstLineChars="0" w:firstLine="0"/>
        <w:jc w:val="center"/>
        <w:rPr>
          <w:rFonts w:ascii="Times New Roman" w:eastAsia="黑体" w:hAnsi="Times New Roman" w:cs="Times New Roman"/>
          <w:b/>
          <w:bCs/>
          <w:color w:val="000000" w:themeColor="text1"/>
          <w:kern w:val="0"/>
          <w:sz w:val="44"/>
          <w:szCs w:val="44"/>
        </w:rPr>
      </w:pPr>
    </w:p>
    <w:p w14:paraId="21A0F105" w14:textId="77777777" w:rsidR="003B0C15" w:rsidRPr="00D0033C" w:rsidRDefault="00594936">
      <w:pPr>
        <w:widowControl w:val="0"/>
        <w:autoSpaceDN w:val="0"/>
        <w:spacing w:line="600" w:lineRule="exact"/>
        <w:ind w:firstLineChars="0" w:firstLine="0"/>
        <w:jc w:val="center"/>
        <w:textAlignment w:val="center"/>
        <w:rPr>
          <w:rFonts w:ascii="Times New Roman" w:eastAsia="黑体" w:hAnsi="Times New Roman" w:cs="Times New Roman"/>
          <w:b/>
          <w:bCs/>
          <w:color w:val="000000" w:themeColor="text1"/>
          <w:kern w:val="0"/>
          <w:sz w:val="32"/>
          <w:szCs w:val="32"/>
        </w:rPr>
      </w:pPr>
      <w:r w:rsidRPr="00D0033C">
        <w:rPr>
          <w:rFonts w:ascii="Times New Roman" w:eastAsia="黑体" w:hAnsi="Times New Roman" w:cs="Times New Roman"/>
          <w:b/>
          <w:bCs/>
          <w:color w:val="000000" w:themeColor="text1"/>
          <w:kern w:val="0"/>
          <w:sz w:val="32"/>
          <w:szCs w:val="32"/>
        </w:rPr>
        <w:t>说明</w:t>
      </w:r>
    </w:p>
    <w:p w14:paraId="364B03BD" w14:textId="77777777" w:rsidR="003B0C15" w:rsidRPr="00D0033C" w:rsidRDefault="003B0C15">
      <w:pPr>
        <w:widowControl w:val="0"/>
        <w:autoSpaceDN w:val="0"/>
        <w:spacing w:line="600" w:lineRule="exact"/>
        <w:ind w:firstLineChars="0" w:firstLine="0"/>
        <w:textAlignment w:val="center"/>
        <w:rPr>
          <w:rFonts w:ascii="Times New Roman" w:eastAsia="仿宋_GB2312" w:hAnsi="Times New Roman" w:cs="Times New Roman"/>
          <w:bCs/>
          <w:color w:val="000000" w:themeColor="text1"/>
          <w:kern w:val="0"/>
          <w:sz w:val="32"/>
          <w:szCs w:val="32"/>
        </w:rPr>
      </w:pPr>
    </w:p>
    <w:p w14:paraId="76DB48F7" w14:textId="4FB2DE37" w:rsidR="003B0C15" w:rsidRPr="00D0033C" w:rsidRDefault="00594936">
      <w:pPr>
        <w:widowControl w:val="0"/>
        <w:autoSpaceDN w:val="0"/>
        <w:spacing w:line="700" w:lineRule="exact"/>
        <w:ind w:firstLine="640"/>
        <w:textAlignment w:val="center"/>
        <w:rPr>
          <w:rFonts w:ascii="Times New Roman" w:eastAsia="仿宋_GB2312" w:hAnsi="Times New Roman" w:cs="Times New Roman"/>
          <w:bCs/>
          <w:color w:val="000000" w:themeColor="text1"/>
          <w:kern w:val="0"/>
          <w:sz w:val="32"/>
          <w:szCs w:val="32"/>
        </w:rPr>
      </w:pPr>
      <w:r w:rsidRPr="00D0033C">
        <w:rPr>
          <w:rFonts w:ascii="Times New Roman" w:eastAsia="仿宋_GB2312" w:hAnsi="Times New Roman" w:cs="Times New Roman"/>
          <w:bCs/>
          <w:color w:val="000000" w:themeColor="text1"/>
          <w:kern w:val="0"/>
          <w:sz w:val="32"/>
          <w:szCs w:val="32"/>
        </w:rPr>
        <w:t>1.</w:t>
      </w:r>
      <w:r w:rsidRPr="00D0033C">
        <w:rPr>
          <w:rFonts w:ascii="Times New Roman" w:eastAsia="仿宋_GB2312" w:hAnsi="Times New Roman" w:cs="Times New Roman"/>
          <w:bCs/>
          <w:color w:val="000000" w:themeColor="text1"/>
          <w:kern w:val="0"/>
          <w:sz w:val="32"/>
          <w:szCs w:val="32"/>
        </w:rPr>
        <w:t>根据国家质量技术监督局</w:t>
      </w:r>
      <w:r w:rsidRPr="00D0033C">
        <w:rPr>
          <w:rFonts w:ascii="Times New Roman" w:eastAsia="仿宋_GB2312" w:hAnsi="Times New Roman" w:cs="Times New Roman"/>
          <w:bCs/>
          <w:color w:val="000000" w:themeColor="text1"/>
          <w:kern w:val="0"/>
          <w:sz w:val="32"/>
          <w:szCs w:val="32"/>
        </w:rPr>
        <w:t>2009</w:t>
      </w:r>
      <w:r w:rsidRPr="00D0033C">
        <w:rPr>
          <w:rFonts w:ascii="Times New Roman" w:eastAsia="仿宋_GB2312" w:hAnsi="Times New Roman" w:cs="Times New Roman"/>
          <w:bCs/>
          <w:color w:val="000000" w:themeColor="text1"/>
          <w:kern w:val="0"/>
          <w:sz w:val="32"/>
          <w:szCs w:val="32"/>
        </w:rPr>
        <w:t>年公布的《学科分类与代码》和高校的实际情况，</w:t>
      </w:r>
      <w:r w:rsidR="00552988" w:rsidRPr="00D0033C">
        <w:rPr>
          <w:rFonts w:ascii="Times New Roman" w:eastAsia="仿宋_GB2312" w:hAnsi="Times New Roman" w:cs="Times New Roman"/>
          <w:bCs/>
          <w:color w:val="000000" w:themeColor="text1"/>
          <w:kern w:val="0"/>
          <w:sz w:val="32"/>
          <w:szCs w:val="32"/>
        </w:rPr>
        <w:t>项目</w:t>
      </w:r>
      <w:r w:rsidRPr="00D0033C">
        <w:rPr>
          <w:rFonts w:ascii="Times New Roman" w:eastAsia="仿宋_GB2312" w:hAnsi="Times New Roman" w:cs="Times New Roman"/>
          <w:bCs/>
          <w:color w:val="000000" w:themeColor="text1"/>
          <w:kern w:val="0"/>
          <w:sz w:val="32"/>
          <w:szCs w:val="32"/>
        </w:rPr>
        <w:t>申报学科范围包括：</w:t>
      </w:r>
      <w:r w:rsidR="0023031A" w:rsidRPr="00D0033C">
        <w:rPr>
          <w:rFonts w:ascii="Times New Roman" w:eastAsia="仿宋_GB2312" w:hAnsi="Times New Roman" w:cs="Times New Roman"/>
          <w:bCs/>
          <w:color w:val="000000" w:themeColor="text1"/>
          <w:kern w:val="0"/>
          <w:sz w:val="32"/>
          <w:szCs w:val="32"/>
        </w:rPr>
        <w:t>党的十九届六中全会精神研究阐释、</w:t>
      </w:r>
      <w:r w:rsidRPr="00D0033C">
        <w:rPr>
          <w:rFonts w:ascii="Times New Roman" w:eastAsia="仿宋_GB2312" w:hAnsi="Times New Roman" w:cs="Times New Roman"/>
          <w:bCs/>
          <w:color w:val="000000" w:themeColor="text1"/>
          <w:kern w:val="0"/>
          <w:sz w:val="32"/>
          <w:szCs w:val="32"/>
        </w:rPr>
        <w:t>马克思主义理论</w:t>
      </w:r>
      <w:r w:rsidRPr="00D0033C">
        <w:rPr>
          <w:rFonts w:ascii="Times New Roman" w:eastAsia="仿宋_GB2312" w:hAnsi="Times New Roman" w:cs="Times New Roman"/>
          <w:bCs/>
          <w:color w:val="000000" w:themeColor="text1"/>
          <w:kern w:val="0"/>
          <w:sz w:val="32"/>
          <w:szCs w:val="32"/>
        </w:rPr>
        <w:t>/</w:t>
      </w:r>
      <w:r w:rsidRPr="00D0033C">
        <w:rPr>
          <w:rFonts w:ascii="Times New Roman" w:eastAsia="仿宋_GB2312" w:hAnsi="Times New Roman" w:cs="Times New Roman"/>
          <w:bCs/>
          <w:color w:val="000000" w:themeColor="text1"/>
          <w:kern w:val="0"/>
          <w:sz w:val="32"/>
          <w:szCs w:val="32"/>
        </w:rPr>
        <w:t>思想政治教育、哲学、政治学、国际问题研究、语言学、中国文学、外国文学、</w:t>
      </w:r>
      <w:r w:rsidR="0023031A" w:rsidRPr="00D0033C">
        <w:rPr>
          <w:rFonts w:ascii="Times New Roman" w:eastAsia="仿宋_GB2312" w:hAnsi="Times New Roman" w:cs="Times New Roman"/>
          <w:bCs/>
          <w:color w:val="000000" w:themeColor="text1"/>
          <w:kern w:val="0"/>
          <w:sz w:val="32"/>
          <w:szCs w:val="32"/>
        </w:rPr>
        <w:t>管理学、人口学、民族学、新闻与传播学、图书情报文献学、教育学</w:t>
      </w:r>
      <w:r w:rsidR="0023031A" w:rsidRPr="00D0033C">
        <w:rPr>
          <w:rFonts w:ascii="Times New Roman" w:eastAsia="仿宋_GB2312" w:hAnsi="Times New Roman" w:cs="Times New Roman"/>
          <w:bCs/>
          <w:color w:val="000000" w:themeColor="text1"/>
          <w:kern w:val="0"/>
          <w:sz w:val="32"/>
          <w:szCs w:val="32"/>
        </w:rPr>
        <w:t>/</w:t>
      </w:r>
      <w:r w:rsidR="0023031A" w:rsidRPr="00D0033C">
        <w:rPr>
          <w:rFonts w:ascii="Times New Roman" w:eastAsia="仿宋_GB2312" w:hAnsi="Times New Roman" w:cs="Times New Roman"/>
          <w:bCs/>
          <w:color w:val="000000" w:themeColor="text1"/>
          <w:kern w:val="0"/>
          <w:sz w:val="32"/>
          <w:szCs w:val="32"/>
        </w:rPr>
        <w:t>心理学、体育学、历史学、考古学、经济学、统计学、社会学、法学、</w:t>
      </w:r>
      <w:r w:rsidRPr="00D0033C">
        <w:rPr>
          <w:rFonts w:ascii="Times New Roman" w:eastAsia="仿宋_GB2312" w:hAnsi="Times New Roman" w:cs="Times New Roman"/>
          <w:bCs/>
          <w:color w:val="000000" w:themeColor="text1"/>
          <w:kern w:val="0"/>
          <w:sz w:val="32"/>
          <w:szCs w:val="32"/>
        </w:rPr>
        <w:t>艺术学</w:t>
      </w:r>
      <w:r w:rsidR="0023031A" w:rsidRPr="00D0033C">
        <w:rPr>
          <w:rFonts w:ascii="Times New Roman" w:eastAsia="仿宋_GB2312" w:hAnsi="Times New Roman" w:cs="Times New Roman"/>
          <w:bCs/>
          <w:color w:val="000000" w:themeColor="text1"/>
          <w:kern w:val="0"/>
          <w:sz w:val="32"/>
          <w:szCs w:val="32"/>
        </w:rPr>
        <w:t>。</w:t>
      </w:r>
    </w:p>
    <w:p w14:paraId="558B2DBB" w14:textId="77777777" w:rsidR="003B0C15" w:rsidRPr="00D0033C" w:rsidRDefault="009B2A29">
      <w:pPr>
        <w:widowControl w:val="0"/>
        <w:autoSpaceDN w:val="0"/>
        <w:spacing w:line="700" w:lineRule="exact"/>
        <w:ind w:firstLine="640"/>
        <w:textAlignment w:val="center"/>
        <w:rPr>
          <w:rFonts w:ascii="Times New Roman" w:eastAsia="仿宋_GB2312" w:hAnsi="Times New Roman" w:cs="Times New Roman"/>
          <w:bCs/>
          <w:color w:val="000000" w:themeColor="text1"/>
          <w:kern w:val="0"/>
          <w:sz w:val="32"/>
          <w:szCs w:val="32"/>
        </w:rPr>
      </w:pPr>
      <w:r w:rsidRPr="00D0033C">
        <w:rPr>
          <w:rFonts w:ascii="Times New Roman" w:eastAsia="仿宋_GB2312" w:hAnsi="Times New Roman" w:cs="Times New Roman"/>
          <w:bCs/>
          <w:color w:val="000000" w:themeColor="text1"/>
          <w:kern w:val="0"/>
          <w:sz w:val="32"/>
          <w:szCs w:val="32"/>
        </w:rPr>
        <w:t>2.</w:t>
      </w:r>
      <w:r w:rsidR="00594936" w:rsidRPr="00D0033C">
        <w:rPr>
          <w:rFonts w:ascii="Times New Roman" w:eastAsia="仿宋_GB2312" w:hAnsi="Times New Roman" w:cs="Times New Roman"/>
          <w:bCs/>
          <w:color w:val="000000" w:themeColor="text1"/>
          <w:kern w:val="0"/>
          <w:sz w:val="32"/>
          <w:szCs w:val="32"/>
        </w:rPr>
        <w:t>本</w:t>
      </w:r>
      <w:r w:rsidR="00594936" w:rsidRPr="00D0033C">
        <w:rPr>
          <w:rFonts w:ascii="Times New Roman" w:eastAsia="仿宋_GB2312" w:hAnsi="Times New Roman" w:cs="Times New Roman"/>
          <w:bCs/>
          <w:color w:val="000000" w:themeColor="text1"/>
          <w:kern w:val="0"/>
          <w:sz w:val="32"/>
          <w:szCs w:val="32"/>
        </w:rPr>
        <w:t>“</w:t>
      </w:r>
      <w:r w:rsidR="00594936" w:rsidRPr="00D0033C">
        <w:rPr>
          <w:rFonts w:ascii="Times New Roman" w:eastAsia="仿宋_GB2312" w:hAnsi="Times New Roman" w:cs="Times New Roman"/>
          <w:bCs/>
          <w:color w:val="000000" w:themeColor="text1"/>
          <w:kern w:val="0"/>
          <w:sz w:val="32"/>
          <w:szCs w:val="32"/>
        </w:rPr>
        <w:t>选题指南</w:t>
      </w:r>
      <w:r w:rsidR="00594936" w:rsidRPr="00D0033C">
        <w:rPr>
          <w:rFonts w:ascii="Times New Roman" w:eastAsia="仿宋_GB2312" w:hAnsi="Times New Roman" w:cs="Times New Roman"/>
          <w:bCs/>
          <w:color w:val="000000" w:themeColor="text1"/>
          <w:kern w:val="0"/>
          <w:sz w:val="32"/>
          <w:szCs w:val="32"/>
        </w:rPr>
        <w:t>”</w:t>
      </w:r>
      <w:r w:rsidR="00594936" w:rsidRPr="00D0033C">
        <w:rPr>
          <w:rFonts w:ascii="Times New Roman" w:eastAsia="仿宋_GB2312" w:hAnsi="Times New Roman" w:cs="Times New Roman"/>
          <w:bCs/>
          <w:color w:val="000000" w:themeColor="text1"/>
          <w:kern w:val="0"/>
          <w:sz w:val="32"/>
          <w:szCs w:val="32"/>
        </w:rPr>
        <w:t>主要是方向性条目，申请人须选择不同学科的研究角度和侧重点设计具体题目申报。</w:t>
      </w:r>
      <w:r w:rsidR="00594936" w:rsidRPr="00D0033C">
        <w:rPr>
          <w:rFonts w:ascii="Times New Roman" w:eastAsia="仿宋_GB2312" w:hAnsi="Times New Roman" w:cs="Times New Roman"/>
          <w:color w:val="000000" w:themeColor="text1"/>
          <w:sz w:val="32"/>
          <w:szCs w:val="32"/>
        </w:rPr>
        <w:t>其他未列出选题的学科，</w:t>
      </w:r>
      <w:r w:rsidR="00594936" w:rsidRPr="00D0033C">
        <w:rPr>
          <w:rFonts w:ascii="Times New Roman" w:eastAsia="仿宋_GB2312" w:hAnsi="Times New Roman" w:cs="Times New Roman"/>
          <w:color w:val="000000" w:themeColor="text1"/>
          <w:spacing w:val="-6"/>
          <w:sz w:val="32"/>
          <w:szCs w:val="32"/>
        </w:rPr>
        <w:t>可</w:t>
      </w:r>
      <w:r w:rsidR="00594936" w:rsidRPr="00D0033C">
        <w:rPr>
          <w:rFonts w:ascii="Times New Roman" w:eastAsia="仿宋_GB2312" w:hAnsi="Times New Roman" w:cs="Times New Roman"/>
          <w:color w:val="000000" w:themeColor="text1"/>
          <w:sz w:val="32"/>
          <w:szCs w:val="32"/>
        </w:rPr>
        <w:t>依据研究的主要内容，按照</w:t>
      </w:r>
      <w:r w:rsidR="00594936" w:rsidRPr="00D0033C">
        <w:rPr>
          <w:rFonts w:ascii="Times New Roman" w:eastAsia="仿宋_GB2312" w:hAnsi="Times New Roman" w:cs="Times New Roman"/>
          <w:color w:val="000000" w:themeColor="text1"/>
          <w:sz w:val="32"/>
          <w:szCs w:val="32"/>
        </w:rPr>
        <w:t>“</w:t>
      </w:r>
      <w:r w:rsidR="00594936" w:rsidRPr="00D0033C">
        <w:rPr>
          <w:rFonts w:ascii="Times New Roman" w:eastAsia="仿宋_GB2312" w:hAnsi="Times New Roman" w:cs="Times New Roman"/>
          <w:color w:val="000000" w:themeColor="text1"/>
          <w:sz w:val="32"/>
          <w:szCs w:val="32"/>
        </w:rPr>
        <w:t>相近</w:t>
      </w:r>
      <w:r w:rsidR="00594936" w:rsidRPr="00D0033C">
        <w:rPr>
          <w:rFonts w:ascii="Times New Roman" w:eastAsia="仿宋_GB2312" w:hAnsi="Times New Roman" w:cs="Times New Roman"/>
          <w:color w:val="000000" w:themeColor="text1"/>
          <w:sz w:val="32"/>
          <w:szCs w:val="32"/>
        </w:rPr>
        <w:t>”</w:t>
      </w:r>
      <w:r w:rsidR="00594936" w:rsidRPr="00D0033C">
        <w:rPr>
          <w:rFonts w:ascii="Times New Roman" w:eastAsia="仿宋_GB2312" w:hAnsi="Times New Roman" w:cs="Times New Roman"/>
          <w:color w:val="000000" w:themeColor="text1"/>
          <w:sz w:val="32"/>
          <w:szCs w:val="32"/>
        </w:rPr>
        <w:t>原则，确定学科归属。</w:t>
      </w:r>
    </w:p>
    <w:p w14:paraId="57663E77" w14:textId="680814EB" w:rsidR="003B0C15" w:rsidRPr="00D0033C" w:rsidRDefault="00594936">
      <w:pPr>
        <w:widowControl w:val="0"/>
        <w:autoSpaceDN w:val="0"/>
        <w:spacing w:line="700" w:lineRule="exact"/>
        <w:ind w:firstLine="640"/>
        <w:textAlignment w:val="center"/>
        <w:rPr>
          <w:rFonts w:ascii="Times New Roman" w:eastAsia="仿宋_GB2312" w:hAnsi="Times New Roman" w:cs="Times New Roman"/>
          <w:bCs/>
          <w:color w:val="000000" w:themeColor="text1"/>
          <w:kern w:val="0"/>
          <w:sz w:val="32"/>
          <w:szCs w:val="32"/>
        </w:rPr>
      </w:pPr>
      <w:r w:rsidRPr="00D0033C">
        <w:rPr>
          <w:rFonts w:ascii="Times New Roman" w:eastAsia="仿宋_GB2312" w:hAnsi="Times New Roman" w:cs="Times New Roman"/>
          <w:bCs/>
          <w:color w:val="000000" w:themeColor="text1"/>
          <w:kern w:val="0"/>
          <w:sz w:val="32"/>
          <w:szCs w:val="32"/>
        </w:rPr>
        <w:t>3.</w:t>
      </w:r>
      <w:r w:rsidRPr="00D0033C">
        <w:rPr>
          <w:rFonts w:ascii="Times New Roman" w:eastAsia="仿宋_GB2312" w:hAnsi="Times New Roman" w:cs="Times New Roman"/>
          <w:bCs/>
          <w:color w:val="000000" w:themeColor="text1"/>
          <w:kern w:val="0"/>
          <w:sz w:val="32"/>
          <w:szCs w:val="32"/>
        </w:rPr>
        <w:t>申请人可根据学术积累和研究兴趣，围绕深入学习贯彻习近平新时代中国特色社会主义思想、党的十九大和十九届二中、三中、四中、五中</w:t>
      </w:r>
      <w:r w:rsidR="00CE5415" w:rsidRPr="00D0033C">
        <w:rPr>
          <w:rFonts w:ascii="Times New Roman" w:eastAsia="仿宋_GB2312" w:hAnsi="Times New Roman" w:cs="Times New Roman"/>
          <w:bCs/>
          <w:color w:val="000000" w:themeColor="text1"/>
          <w:kern w:val="0"/>
          <w:sz w:val="32"/>
          <w:szCs w:val="32"/>
        </w:rPr>
        <w:t>、六中</w:t>
      </w:r>
      <w:r w:rsidRPr="00D0033C">
        <w:rPr>
          <w:rFonts w:ascii="Times New Roman" w:eastAsia="仿宋_GB2312" w:hAnsi="Times New Roman" w:cs="Times New Roman"/>
          <w:bCs/>
          <w:color w:val="000000" w:themeColor="text1"/>
          <w:kern w:val="0"/>
          <w:sz w:val="32"/>
          <w:szCs w:val="32"/>
        </w:rPr>
        <w:t>全会精神</w:t>
      </w:r>
      <w:r w:rsidR="00875F31">
        <w:rPr>
          <w:rFonts w:ascii="Times New Roman" w:eastAsia="仿宋_GB2312" w:hAnsi="Times New Roman" w:cs="Times New Roman" w:hint="eastAsia"/>
          <w:bCs/>
          <w:color w:val="000000" w:themeColor="text1"/>
          <w:kern w:val="0"/>
          <w:sz w:val="32"/>
          <w:szCs w:val="32"/>
        </w:rPr>
        <w:t>，学习</w:t>
      </w:r>
      <w:r w:rsidR="00875F31">
        <w:rPr>
          <w:rFonts w:ascii="Times New Roman" w:eastAsia="仿宋_GB2312" w:hAnsi="Times New Roman" w:cs="Times New Roman"/>
          <w:bCs/>
          <w:color w:val="000000" w:themeColor="text1"/>
          <w:kern w:val="0"/>
          <w:sz w:val="32"/>
          <w:szCs w:val="32"/>
        </w:rPr>
        <w:t>贯彻</w:t>
      </w:r>
      <w:r w:rsidRPr="00D0033C">
        <w:rPr>
          <w:rFonts w:ascii="Times New Roman" w:eastAsia="仿宋_GB2312" w:hAnsi="Times New Roman" w:cs="Times New Roman"/>
          <w:bCs/>
          <w:color w:val="000000" w:themeColor="text1"/>
          <w:kern w:val="0"/>
          <w:sz w:val="32"/>
          <w:szCs w:val="32"/>
        </w:rPr>
        <w:t>习近平总书记</w:t>
      </w:r>
      <w:r w:rsidR="00875F31">
        <w:rPr>
          <w:rFonts w:ascii="Times New Roman" w:eastAsia="仿宋_GB2312" w:hAnsi="Times New Roman" w:cs="Times New Roman" w:hint="eastAsia"/>
          <w:bCs/>
          <w:color w:val="000000" w:themeColor="text1"/>
          <w:kern w:val="0"/>
          <w:sz w:val="32"/>
          <w:szCs w:val="32"/>
        </w:rPr>
        <w:t>关于教</w:t>
      </w:r>
      <w:r w:rsidR="00875F31">
        <w:rPr>
          <w:rFonts w:ascii="Times New Roman" w:eastAsia="仿宋_GB2312" w:hAnsi="Times New Roman" w:cs="Times New Roman"/>
          <w:bCs/>
          <w:color w:val="000000" w:themeColor="text1"/>
          <w:kern w:val="0"/>
          <w:sz w:val="32"/>
          <w:szCs w:val="32"/>
        </w:rPr>
        <w:t>育重要论述</w:t>
      </w:r>
      <w:r w:rsidR="00875F31">
        <w:rPr>
          <w:rFonts w:ascii="Times New Roman" w:eastAsia="仿宋_GB2312" w:hAnsi="Times New Roman" w:cs="Times New Roman" w:hint="eastAsia"/>
          <w:bCs/>
          <w:color w:val="000000" w:themeColor="text1"/>
          <w:kern w:val="0"/>
          <w:sz w:val="32"/>
          <w:szCs w:val="32"/>
        </w:rPr>
        <w:t>和</w:t>
      </w:r>
      <w:r w:rsidR="00875F31">
        <w:rPr>
          <w:rFonts w:ascii="Times New Roman" w:eastAsia="仿宋_GB2312" w:hAnsi="Times New Roman" w:cs="Times New Roman"/>
          <w:bCs/>
          <w:color w:val="000000" w:themeColor="text1"/>
          <w:kern w:val="0"/>
          <w:sz w:val="32"/>
          <w:szCs w:val="32"/>
        </w:rPr>
        <w:t>对重庆所</w:t>
      </w:r>
      <w:r w:rsidR="00875F31">
        <w:rPr>
          <w:rFonts w:ascii="Times New Roman" w:eastAsia="仿宋_GB2312" w:hAnsi="Times New Roman" w:cs="Times New Roman" w:hint="eastAsia"/>
          <w:bCs/>
          <w:color w:val="000000" w:themeColor="text1"/>
          <w:kern w:val="0"/>
          <w:sz w:val="32"/>
          <w:szCs w:val="32"/>
        </w:rPr>
        <w:t>作</w:t>
      </w:r>
      <w:r w:rsidR="00875F31">
        <w:rPr>
          <w:rFonts w:ascii="Times New Roman" w:eastAsia="仿宋_GB2312" w:hAnsi="Times New Roman" w:cs="Times New Roman"/>
          <w:bCs/>
          <w:color w:val="000000" w:themeColor="text1"/>
          <w:kern w:val="0"/>
          <w:sz w:val="32"/>
          <w:szCs w:val="32"/>
        </w:rPr>
        <w:t>系列重要指示批示精神</w:t>
      </w:r>
      <w:r w:rsidRPr="00D0033C">
        <w:rPr>
          <w:rFonts w:ascii="Times New Roman" w:eastAsia="仿宋_GB2312" w:hAnsi="Times New Roman" w:cs="Times New Roman"/>
          <w:bCs/>
          <w:color w:val="000000" w:themeColor="text1"/>
          <w:kern w:val="0"/>
          <w:sz w:val="32"/>
          <w:szCs w:val="32"/>
        </w:rPr>
        <w:t>，聚焦国家和重庆经济社会发展需要，自主选题进行申报。</w:t>
      </w:r>
    </w:p>
    <w:p w14:paraId="08774BC7" w14:textId="77777777" w:rsidR="003B0C15" w:rsidRPr="00D0033C" w:rsidRDefault="00594936">
      <w:pPr>
        <w:widowControl w:val="0"/>
        <w:autoSpaceDN w:val="0"/>
        <w:spacing w:line="700" w:lineRule="exact"/>
        <w:ind w:firstLine="640"/>
        <w:textAlignment w:val="center"/>
        <w:rPr>
          <w:rFonts w:ascii="Times New Roman" w:eastAsia="仿宋_GB2312" w:hAnsi="Times New Roman" w:cs="Times New Roman"/>
          <w:bCs/>
          <w:color w:val="000000" w:themeColor="text1"/>
          <w:kern w:val="0"/>
          <w:sz w:val="32"/>
          <w:szCs w:val="32"/>
        </w:rPr>
      </w:pPr>
      <w:r w:rsidRPr="00D0033C">
        <w:rPr>
          <w:rFonts w:ascii="Times New Roman" w:eastAsia="仿宋_GB2312" w:hAnsi="Times New Roman" w:cs="Times New Roman"/>
          <w:bCs/>
          <w:color w:val="000000" w:themeColor="text1"/>
          <w:kern w:val="0"/>
          <w:sz w:val="32"/>
          <w:szCs w:val="32"/>
        </w:rPr>
        <w:t>4.</w:t>
      </w:r>
      <w:r w:rsidRPr="00D0033C">
        <w:rPr>
          <w:rFonts w:ascii="Times New Roman" w:eastAsia="仿宋_GB2312" w:hAnsi="Times New Roman" w:cs="Times New Roman"/>
          <w:bCs/>
          <w:color w:val="000000" w:themeColor="text1"/>
          <w:kern w:val="0"/>
          <w:sz w:val="32"/>
          <w:szCs w:val="32"/>
        </w:rPr>
        <w:t>申报题目的表述应科学、严谨、规范、简明，一般不加副标题。</w:t>
      </w:r>
    </w:p>
    <w:p w14:paraId="63A2BE06" w14:textId="77777777" w:rsidR="003B0C15" w:rsidRPr="00D0033C" w:rsidRDefault="003B0C15">
      <w:pPr>
        <w:spacing w:line="600" w:lineRule="exact"/>
        <w:ind w:firstLineChars="0" w:firstLine="0"/>
        <w:jc w:val="center"/>
        <w:rPr>
          <w:rFonts w:ascii="Times New Roman" w:eastAsia="黑体" w:hAnsi="Times New Roman" w:cs="Times New Roman"/>
          <w:b/>
          <w:bCs/>
          <w:color w:val="000000" w:themeColor="text1"/>
          <w:kern w:val="0"/>
          <w:sz w:val="32"/>
          <w:szCs w:val="32"/>
        </w:rPr>
      </w:pPr>
    </w:p>
    <w:p w14:paraId="7560D6E0" w14:textId="77777777" w:rsidR="003B0C15" w:rsidRPr="00D0033C" w:rsidRDefault="003B0C15">
      <w:pPr>
        <w:pStyle w:val="1"/>
        <w:spacing w:before="0" w:after="0" w:line="360" w:lineRule="auto"/>
        <w:ind w:firstLineChars="0" w:firstLine="0"/>
        <w:jc w:val="center"/>
        <w:rPr>
          <w:rFonts w:ascii="Times New Roman" w:eastAsia="黑体" w:hAnsi="Times New Roman" w:cs="Times New Roman"/>
          <w:color w:val="000000" w:themeColor="text1"/>
          <w:kern w:val="0"/>
          <w:sz w:val="32"/>
          <w:szCs w:val="32"/>
        </w:rPr>
        <w:sectPr w:rsidR="003B0C15" w:rsidRPr="00D0033C">
          <w:headerReference w:type="even" r:id="rId15"/>
          <w:headerReference w:type="default" r:id="rId16"/>
          <w:footerReference w:type="even" r:id="rId17"/>
          <w:footerReference w:type="default" r:id="rId18"/>
          <w:headerReference w:type="first" r:id="rId19"/>
          <w:footerReference w:type="first" r:id="rId20"/>
          <w:pgSz w:w="11906" w:h="16838"/>
          <w:pgMar w:top="1701" w:right="1418" w:bottom="1418" w:left="1418" w:header="851" w:footer="992" w:gutter="0"/>
          <w:cols w:space="425"/>
          <w:docGrid w:type="lines" w:linePitch="312"/>
        </w:sectPr>
      </w:pPr>
    </w:p>
    <w:p w14:paraId="47B0D43C" w14:textId="36009504" w:rsidR="001037C4" w:rsidRDefault="0018118D" w:rsidP="001037C4">
      <w:pPr>
        <w:pStyle w:val="1"/>
        <w:spacing w:before="0" w:after="0" w:line="360" w:lineRule="auto"/>
        <w:ind w:firstLineChars="0" w:firstLine="0"/>
        <w:jc w:val="center"/>
        <w:rPr>
          <w:rFonts w:ascii="Times New Roman" w:eastAsia="黑体" w:hAnsi="Times New Roman" w:cs="Times New Roman"/>
          <w:color w:val="000000" w:themeColor="text1"/>
          <w:kern w:val="0"/>
          <w:sz w:val="32"/>
          <w:szCs w:val="32"/>
        </w:rPr>
      </w:pPr>
      <w:r w:rsidRPr="0018118D">
        <w:rPr>
          <w:rFonts w:ascii="Times New Roman" w:eastAsia="黑体" w:hAnsi="Times New Roman" w:cs="Times New Roman" w:hint="eastAsia"/>
          <w:color w:val="000000" w:themeColor="text1"/>
          <w:kern w:val="0"/>
          <w:sz w:val="32"/>
          <w:szCs w:val="32"/>
        </w:rPr>
        <w:lastRenderedPageBreak/>
        <w:t>党的十九届六中全会精神</w:t>
      </w:r>
      <w:r w:rsidRPr="0018118D">
        <w:rPr>
          <w:rFonts w:ascii="Times New Roman" w:eastAsia="黑体" w:hAnsi="Times New Roman" w:cs="Times New Roman" w:hint="eastAsia"/>
          <w:color w:val="000000" w:themeColor="text1"/>
          <w:kern w:val="0"/>
          <w:sz w:val="32"/>
          <w:szCs w:val="32"/>
        </w:rPr>
        <w:t>研究阐释</w:t>
      </w:r>
    </w:p>
    <w:p w14:paraId="76F0A8C3" w14:textId="77777777" w:rsidR="005402DC" w:rsidRPr="00D0033C" w:rsidRDefault="005402DC" w:rsidP="005402DC">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中国共产党百年奋斗的重大成就、历史意义和深远影响研究</w:t>
      </w:r>
    </w:p>
    <w:p w14:paraId="098727DF" w14:textId="77777777" w:rsidR="005402DC" w:rsidRPr="00D0033C" w:rsidRDefault="005402DC" w:rsidP="005402DC">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中国共产党在新民主主义革命时期奋斗历程、伟大成就和重大意义研究</w:t>
      </w:r>
    </w:p>
    <w:p w14:paraId="21114033" w14:textId="77777777" w:rsidR="005402DC" w:rsidRPr="00D0033C" w:rsidRDefault="005402DC" w:rsidP="005402DC">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中国共产党在社会主义革命和建设时期奋斗历程、伟大成就和重大意义研究</w:t>
      </w:r>
    </w:p>
    <w:p w14:paraId="2DD8A21F" w14:textId="77777777" w:rsidR="005402DC" w:rsidRPr="00D0033C" w:rsidRDefault="005402DC" w:rsidP="005402DC">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中国共产党在改革开放和社会主义现代化建设新时期奋斗历程、伟大成就和重大意义研究</w:t>
      </w:r>
    </w:p>
    <w:p w14:paraId="6AD03E93" w14:textId="77777777" w:rsidR="005402DC" w:rsidRPr="00D0033C" w:rsidRDefault="005402DC" w:rsidP="005402DC">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中国特色社会主义新时代党和国家事业取得历史性成就、发生历史性变革研究</w:t>
      </w:r>
    </w:p>
    <w:p w14:paraId="51FD79E6" w14:textId="77777777" w:rsidR="005402DC" w:rsidRPr="00D0033C" w:rsidRDefault="005402DC" w:rsidP="005402DC">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习近平新时代中国特色社会主义思想的科学内涵、历史地位和重大意义研究</w:t>
      </w:r>
    </w:p>
    <w:p w14:paraId="043A46FF" w14:textId="77777777" w:rsidR="005402DC" w:rsidRPr="00D0033C" w:rsidRDefault="005402DC" w:rsidP="005402DC">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习近平新时代中国特色社会主义思想对马克思主义发展的原创性贡献研究</w:t>
      </w:r>
    </w:p>
    <w:p w14:paraId="4AC26154" w14:textId="77777777" w:rsidR="005402DC" w:rsidRPr="00D0033C" w:rsidRDefault="005402DC" w:rsidP="005402DC">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习近平总书记关于党的历史的重要论述的核心要义与理论创新研究</w:t>
      </w:r>
    </w:p>
    <w:p w14:paraId="3261251C" w14:textId="53D963C2" w:rsidR="005402DC" w:rsidRPr="00D0033C" w:rsidRDefault="005402DC" w:rsidP="005402DC">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马克思主义中国化</w:t>
      </w:r>
      <w:r w:rsidRPr="00D0033C">
        <w:rPr>
          <w:rFonts w:ascii="Times New Roman" w:eastAsia="仿宋_GB2312" w:hAnsi="Times New Roman"/>
          <w:sz w:val="32"/>
          <w:szCs w:val="32"/>
        </w:rPr>
        <w:t>“</w:t>
      </w:r>
      <w:r w:rsidRPr="00D0033C">
        <w:rPr>
          <w:rFonts w:ascii="Times New Roman" w:eastAsia="仿宋_GB2312" w:hAnsi="Times New Roman"/>
          <w:sz w:val="32"/>
          <w:szCs w:val="32"/>
        </w:rPr>
        <w:t>两个结合</w:t>
      </w:r>
      <w:r w:rsidRPr="00D0033C">
        <w:rPr>
          <w:rFonts w:ascii="Times New Roman" w:eastAsia="仿宋_GB2312" w:hAnsi="Times New Roman"/>
          <w:sz w:val="32"/>
          <w:szCs w:val="32"/>
        </w:rPr>
        <w:t>”</w:t>
      </w:r>
      <w:r w:rsidRPr="00D0033C">
        <w:rPr>
          <w:rFonts w:ascii="Times New Roman" w:eastAsia="仿宋_GB2312" w:hAnsi="Times New Roman"/>
          <w:sz w:val="32"/>
          <w:szCs w:val="32"/>
        </w:rPr>
        <w:t>研究</w:t>
      </w:r>
    </w:p>
    <w:p w14:paraId="55D4F958" w14:textId="7AF27035" w:rsidR="005402DC" w:rsidRPr="00D0033C" w:rsidRDefault="005402DC" w:rsidP="005402DC">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w:t>
      </w:r>
      <w:r w:rsidRPr="00D0033C">
        <w:rPr>
          <w:rFonts w:ascii="Times New Roman" w:eastAsia="仿宋_GB2312" w:hAnsi="Times New Roman"/>
          <w:sz w:val="32"/>
          <w:szCs w:val="32"/>
        </w:rPr>
        <w:t>十个明确</w:t>
      </w:r>
      <w:r w:rsidRPr="00D0033C">
        <w:rPr>
          <w:rFonts w:ascii="Times New Roman" w:eastAsia="仿宋_GB2312" w:hAnsi="Times New Roman"/>
          <w:sz w:val="32"/>
          <w:szCs w:val="32"/>
        </w:rPr>
        <w:t>”</w:t>
      </w:r>
      <w:r w:rsidRPr="00D0033C">
        <w:rPr>
          <w:rFonts w:ascii="Times New Roman" w:eastAsia="仿宋_GB2312" w:hAnsi="Times New Roman"/>
          <w:sz w:val="32"/>
          <w:szCs w:val="32"/>
        </w:rPr>
        <w:t>基本内容、核心内容及其内在逻辑研究</w:t>
      </w:r>
    </w:p>
    <w:p w14:paraId="1FD5167F" w14:textId="77777777" w:rsidR="0020709E" w:rsidRPr="00D0033C" w:rsidRDefault="0020709E" w:rsidP="0020709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w:t>
      </w:r>
      <w:r w:rsidRPr="00D0033C">
        <w:rPr>
          <w:rFonts w:ascii="Times New Roman" w:eastAsia="仿宋_GB2312" w:hAnsi="Times New Roman"/>
          <w:sz w:val="32"/>
          <w:szCs w:val="32"/>
        </w:rPr>
        <w:t>十个坚持</w:t>
      </w:r>
      <w:r w:rsidRPr="00D0033C">
        <w:rPr>
          <w:rFonts w:ascii="Times New Roman" w:eastAsia="仿宋_GB2312" w:hAnsi="Times New Roman"/>
          <w:sz w:val="32"/>
          <w:szCs w:val="32"/>
        </w:rPr>
        <w:t>”</w:t>
      </w:r>
      <w:r w:rsidRPr="00D0033C">
        <w:rPr>
          <w:rFonts w:ascii="Times New Roman" w:eastAsia="仿宋_GB2312" w:hAnsi="Times New Roman"/>
          <w:sz w:val="32"/>
          <w:szCs w:val="32"/>
        </w:rPr>
        <w:t>的宝贵历史经验研究</w:t>
      </w:r>
    </w:p>
    <w:p w14:paraId="41C78F66" w14:textId="35410C9C" w:rsidR="0020709E" w:rsidRPr="00D0033C" w:rsidRDefault="0020709E" w:rsidP="005402DC">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w:t>
      </w:r>
      <w:r w:rsidRPr="00D0033C">
        <w:rPr>
          <w:rFonts w:ascii="Times New Roman" w:eastAsia="仿宋_GB2312" w:hAnsi="Times New Roman"/>
          <w:sz w:val="32"/>
          <w:szCs w:val="32"/>
        </w:rPr>
        <w:t>两个确立</w:t>
      </w:r>
      <w:r w:rsidRPr="00D0033C">
        <w:rPr>
          <w:rFonts w:ascii="Times New Roman" w:eastAsia="仿宋_GB2312" w:hAnsi="Times New Roman"/>
          <w:sz w:val="32"/>
          <w:szCs w:val="32"/>
        </w:rPr>
        <w:t>”</w:t>
      </w:r>
      <w:r w:rsidRPr="00D0033C">
        <w:rPr>
          <w:rFonts w:ascii="Times New Roman" w:eastAsia="仿宋_GB2312" w:hAnsi="Times New Roman"/>
          <w:sz w:val="32"/>
          <w:szCs w:val="32"/>
        </w:rPr>
        <w:t>的深刻内涵与重大意义研究</w:t>
      </w:r>
    </w:p>
    <w:p w14:paraId="2D3A2646" w14:textId="77777777" w:rsidR="005544A0" w:rsidRPr="00D0033C" w:rsidRDefault="005544A0" w:rsidP="005544A0">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在高质量发展中推进共同富裕研究</w:t>
      </w:r>
    </w:p>
    <w:p w14:paraId="329F2BD8" w14:textId="61A72A31" w:rsidR="005544A0" w:rsidRPr="00D0033C" w:rsidRDefault="005544A0" w:rsidP="005544A0">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发展全过程人民民主研究</w:t>
      </w:r>
    </w:p>
    <w:p w14:paraId="60812407" w14:textId="77777777" w:rsidR="006C72D9" w:rsidRPr="00D0033C" w:rsidRDefault="006C72D9" w:rsidP="006C72D9">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lastRenderedPageBreak/>
        <w:t>中国共产党领导人民创造的人类文明新形态研究</w:t>
      </w:r>
    </w:p>
    <w:p w14:paraId="7B9B0CDC" w14:textId="77777777" w:rsidR="006C72D9" w:rsidRPr="00D0033C" w:rsidRDefault="006C72D9" w:rsidP="006C72D9">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伟大建党精神研究</w:t>
      </w:r>
    </w:p>
    <w:p w14:paraId="46A8BBE3" w14:textId="77777777" w:rsidR="006C72D9" w:rsidRPr="00D0033C" w:rsidRDefault="006C72D9" w:rsidP="006C72D9">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立足新发展阶段、贯彻新发展理念、构建新发展格局、推动高质量发展研究</w:t>
      </w:r>
    </w:p>
    <w:p w14:paraId="3B958AFC" w14:textId="7600CE99" w:rsidR="005544A0" w:rsidRPr="00D0033C" w:rsidRDefault="006C72D9" w:rsidP="004E5DCB">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党的十八大以来全面从严治党的实践和经验研究</w:t>
      </w:r>
    </w:p>
    <w:p w14:paraId="1802B999" w14:textId="1E901641" w:rsidR="00B30ED8" w:rsidRPr="00D0033C" w:rsidRDefault="00B30ED8" w:rsidP="00B30ED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坚持依规治党和完善党内法规体系研究</w:t>
      </w:r>
    </w:p>
    <w:p w14:paraId="58EFB87F" w14:textId="77777777" w:rsidR="005544A0" w:rsidRPr="00D0033C" w:rsidRDefault="005544A0" w:rsidP="005544A0">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坚持和加强党对教育工作的全面领导研究</w:t>
      </w:r>
    </w:p>
    <w:p w14:paraId="4A532570" w14:textId="77777777" w:rsidR="005544A0" w:rsidRPr="00D0033C" w:rsidRDefault="005544A0" w:rsidP="005544A0">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服务中华民族伟大复兴推动教育高质量发展研究</w:t>
      </w:r>
    </w:p>
    <w:p w14:paraId="3A628EC8" w14:textId="7834D925" w:rsidR="00B461FB" w:rsidRPr="00D0033C" w:rsidRDefault="00B461FB" w:rsidP="00B461FB">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深入实施新时代人才强市战略研究</w:t>
      </w:r>
    </w:p>
    <w:p w14:paraId="563E4563" w14:textId="77777777" w:rsidR="001037C4" w:rsidRPr="00D0033C" w:rsidRDefault="001037C4" w:rsidP="001037C4">
      <w:pPr>
        <w:spacing w:line="240" w:lineRule="auto"/>
        <w:ind w:firstLineChars="0" w:firstLine="0"/>
        <w:jc w:val="left"/>
        <w:rPr>
          <w:rFonts w:ascii="Times New Roman" w:eastAsia="仿宋_GB2312" w:hAnsi="Times New Roman" w:cs="Times New Roman"/>
          <w:color w:val="000000" w:themeColor="text1"/>
          <w:sz w:val="32"/>
          <w:szCs w:val="32"/>
        </w:rPr>
      </w:pPr>
      <w:r w:rsidRPr="00D0033C">
        <w:rPr>
          <w:rFonts w:ascii="Times New Roman" w:eastAsia="仿宋_GB2312" w:hAnsi="Times New Roman" w:cs="Times New Roman"/>
          <w:color w:val="000000" w:themeColor="text1"/>
          <w:sz w:val="32"/>
          <w:szCs w:val="32"/>
        </w:rPr>
        <w:br w:type="page"/>
      </w:r>
    </w:p>
    <w:p w14:paraId="2DF8BFD5" w14:textId="77777777" w:rsidR="001037C4" w:rsidRPr="00D0033C" w:rsidRDefault="001037C4" w:rsidP="001037C4">
      <w:pPr>
        <w:pStyle w:val="1"/>
        <w:spacing w:before="0" w:after="0" w:line="360" w:lineRule="auto"/>
        <w:ind w:firstLineChars="0" w:firstLine="0"/>
        <w:jc w:val="center"/>
        <w:rPr>
          <w:rFonts w:ascii="Times New Roman" w:eastAsia="黑体" w:hAnsi="Times New Roman" w:cs="Times New Roman"/>
          <w:color w:val="000000" w:themeColor="text1"/>
          <w:kern w:val="0"/>
          <w:sz w:val="32"/>
          <w:szCs w:val="32"/>
        </w:rPr>
      </w:pPr>
      <w:r w:rsidRPr="00D0033C">
        <w:rPr>
          <w:rFonts w:ascii="Times New Roman" w:eastAsia="黑体" w:hAnsi="Times New Roman" w:cs="Times New Roman"/>
          <w:color w:val="000000" w:themeColor="text1"/>
          <w:kern w:val="0"/>
          <w:sz w:val="32"/>
          <w:szCs w:val="32"/>
        </w:rPr>
        <w:lastRenderedPageBreak/>
        <w:t>马克思主义理论</w:t>
      </w:r>
      <w:r w:rsidRPr="00D0033C">
        <w:rPr>
          <w:rFonts w:ascii="Times New Roman" w:eastAsia="黑体" w:hAnsi="Times New Roman" w:cs="Times New Roman"/>
          <w:color w:val="000000" w:themeColor="text1"/>
          <w:kern w:val="0"/>
          <w:sz w:val="32"/>
          <w:szCs w:val="32"/>
        </w:rPr>
        <w:t>/</w:t>
      </w:r>
      <w:r w:rsidRPr="00D0033C">
        <w:rPr>
          <w:rFonts w:ascii="Times New Roman" w:eastAsia="黑体" w:hAnsi="Times New Roman" w:cs="Times New Roman"/>
          <w:color w:val="000000" w:themeColor="text1"/>
          <w:kern w:val="0"/>
          <w:sz w:val="32"/>
          <w:szCs w:val="32"/>
        </w:rPr>
        <w:t>思想政治教育</w:t>
      </w:r>
    </w:p>
    <w:p w14:paraId="3AE41231"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习近平新时代中国特色社会主义思想科学体系研究</w:t>
      </w:r>
    </w:p>
    <w:p w14:paraId="5A9AA409"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习近平新时代中国特色社会主义思想方法论研究</w:t>
      </w:r>
    </w:p>
    <w:p w14:paraId="7993DCFC"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习近平总书记关于科技创新的重要论述研究</w:t>
      </w:r>
    </w:p>
    <w:p w14:paraId="3891A915"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习近平总书记关于社会治理的重要论述研究</w:t>
      </w:r>
    </w:p>
    <w:p w14:paraId="47105615"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习近平总书记关于构建人类卫生</w:t>
      </w:r>
      <w:proofErr w:type="gramStart"/>
      <w:r w:rsidRPr="00D0033C">
        <w:rPr>
          <w:rFonts w:ascii="Times New Roman" w:eastAsia="仿宋_GB2312" w:hAnsi="Times New Roman"/>
          <w:sz w:val="32"/>
          <w:szCs w:val="32"/>
        </w:rPr>
        <w:t>健康共同体</w:t>
      </w:r>
      <w:proofErr w:type="gramEnd"/>
      <w:r w:rsidRPr="00D0033C">
        <w:rPr>
          <w:rFonts w:ascii="Times New Roman" w:eastAsia="仿宋_GB2312" w:hAnsi="Times New Roman"/>
          <w:sz w:val="32"/>
          <w:szCs w:val="32"/>
        </w:rPr>
        <w:t>的重要论述研究</w:t>
      </w:r>
    </w:p>
    <w:p w14:paraId="58C33A18"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习近平总书记关于人类命运共同体重要论述研究</w:t>
      </w:r>
    </w:p>
    <w:p w14:paraId="54989C16"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习近平总书记关于讲政治必须提高</w:t>
      </w:r>
      <w:r w:rsidRPr="00D0033C">
        <w:rPr>
          <w:rFonts w:ascii="Times New Roman" w:eastAsia="仿宋_GB2312" w:hAnsi="Times New Roman"/>
          <w:sz w:val="32"/>
          <w:szCs w:val="32"/>
        </w:rPr>
        <w:t>“</w:t>
      </w:r>
      <w:r w:rsidRPr="00D0033C">
        <w:rPr>
          <w:rFonts w:ascii="Times New Roman" w:eastAsia="仿宋_GB2312" w:hAnsi="Times New Roman"/>
          <w:sz w:val="32"/>
          <w:szCs w:val="32"/>
        </w:rPr>
        <w:t>三种能力</w:t>
      </w:r>
      <w:r w:rsidRPr="00D0033C">
        <w:rPr>
          <w:rFonts w:ascii="Times New Roman" w:eastAsia="仿宋_GB2312" w:hAnsi="Times New Roman"/>
          <w:sz w:val="32"/>
          <w:szCs w:val="32"/>
        </w:rPr>
        <w:t>”</w:t>
      </w:r>
      <w:r w:rsidRPr="00D0033C">
        <w:rPr>
          <w:rFonts w:ascii="Times New Roman" w:eastAsia="仿宋_GB2312" w:hAnsi="Times New Roman"/>
          <w:sz w:val="32"/>
          <w:szCs w:val="32"/>
        </w:rPr>
        <w:t>的重要论述研究</w:t>
      </w:r>
    </w:p>
    <w:p w14:paraId="4F8115D2"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习近平总书记关于坚持和发展马克思主义政治经济学的重要论述研究</w:t>
      </w:r>
    </w:p>
    <w:p w14:paraId="262EEA23"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中国共产党百年奋斗的精神谱系研究</w:t>
      </w:r>
    </w:p>
    <w:p w14:paraId="70D91A2D"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中国共产党执政能力和领导水平提升途径研究</w:t>
      </w:r>
    </w:p>
    <w:p w14:paraId="53CE2BE7"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中国共产党应对国际挑战的历史经验研究</w:t>
      </w:r>
    </w:p>
    <w:p w14:paraId="27772AFD"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中国共产党领导高等教育基本经验研究</w:t>
      </w:r>
    </w:p>
    <w:p w14:paraId="21B8FF3C"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马克思主义基本原理及其当代价值研究</w:t>
      </w:r>
    </w:p>
    <w:p w14:paraId="512453AC"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马克思主义中国化的发展历程、理论成果及基本经验研究</w:t>
      </w:r>
    </w:p>
    <w:p w14:paraId="79AAD422"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列宁的帝国主义理论及其当代价值研究</w:t>
      </w:r>
    </w:p>
    <w:p w14:paraId="299916B6"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毛泽东思想的理论贡献及当代价值研究</w:t>
      </w:r>
    </w:p>
    <w:p w14:paraId="71090F6B"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当代中国马克思主义范畴体系研究</w:t>
      </w:r>
    </w:p>
    <w:p w14:paraId="03A16AC5"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科学社会主义基本原则及其当代价值研究</w:t>
      </w:r>
    </w:p>
    <w:p w14:paraId="6289B472"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中国特色社会主义现代化的理论与实践研究</w:t>
      </w:r>
    </w:p>
    <w:p w14:paraId="57DC720C"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加强领导干部</w:t>
      </w:r>
      <w:r w:rsidRPr="00D0033C">
        <w:rPr>
          <w:rFonts w:ascii="Times New Roman" w:eastAsia="仿宋_GB2312" w:hAnsi="Times New Roman"/>
          <w:sz w:val="32"/>
          <w:szCs w:val="32"/>
        </w:rPr>
        <w:t>“</w:t>
      </w:r>
      <w:r w:rsidRPr="00D0033C">
        <w:rPr>
          <w:rFonts w:ascii="Times New Roman" w:eastAsia="仿宋_GB2312" w:hAnsi="Times New Roman"/>
          <w:sz w:val="32"/>
          <w:szCs w:val="32"/>
        </w:rPr>
        <w:t>四史</w:t>
      </w:r>
      <w:r w:rsidRPr="00D0033C">
        <w:rPr>
          <w:rFonts w:ascii="Times New Roman" w:eastAsia="仿宋_GB2312" w:hAnsi="Times New Roman"/>
          <w:sz w:val="32"/>
          <w:szCs w:val="32"/>
        </w:rPr>
        <w:t>”</w:t>
      </w:r>
      <w:r w:rsidRPr="00D0033C">
        <w:rPr>
          <w:rFonts w:ascii="Times New Roman" w:eastAsia="仿宋_GB2312" w:hAnsi="Times New Roman"/>
          <w:sz w:val="32"/>
          <w:szCs w:val="32"/>
        </w:rPr>
        <w:t>教育研究</w:t>
      </w:r>
    </w:p>
    <w:p w14:paraId="3F102122"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lastRenderedPageBreak/>
        <w:t>世界百年未有之大变局加速演变的内涵、走向与应对研究</w:t>
      </w:r>
    </w:p>
    <w:p w14:paraId="68D3E8F8"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全面建成小康社会的历史意义和世界影响研究</w:t>
      </w:r>
    </w:p>
    <w:p w14:paraId="249D6735" w14:textId="0B771294"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疫情防控与国家制度和治理体系优势研究</w:t>
      </w:r>
    </w:p>
    <w:p w14:paraId="458D326C" w14:textId="2046270D"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伟大抗</w:t>
      </w:r>
      <w:proofErr w:type="gramStart"/>
      <w:r w:rsidRPr="00D0033C">
        <w:rPr>
          <w:rFonts w:ascii="Times New Roman" w:eastAsia="仿宋_GB2312" w:hAnsi="Times New Roman"/>
          <w:sz w:val="32"/>
          <w:szCs w:val="32"/>
        </w:rPr>
        <w:t>疫</w:t>
      </w:r>
      <w:proofErr w:type="gramEnd"/>
      <w:r w:rsidRPr="00D0033C">
        <w:rPr>
          <w:rFonts w:ascii="Times New Roman" w:eastAsia="仿宋_GB2312" w:hAnsi="Times New Roman"/>
          <w:sz w:val="32"/>
          <w:szCs w:val="32"/>
        </w:rPr>
        <w:t>精神融入思想政治理论课研究</w:t>
      </w:r>
    </w:p>
    <w:p w14:paraId="3E54E9B3" w14:textId="3849E564" w:rsidR="00692D44" w:rsidRPr="00D0033C" w:rsidRDefault="00692D44" w:rsidP="00692D4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新时代重庆高校党建研究</w:t>
      </w:r>
    </w:p>
    <w:p w14:paraId="185EB023"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推动高校党建与高校事业发展深度融合研究</w:t>
      </w:r>
    </w:p>
    <w:p w14:paraId="0397E74A"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新时代高校思想政治工作守</w:t>
      </w:r>
      <w:proofErr w:type="gramStart"/>
      <w:r w:rsidRPr="00D0033C">
        <w:rPr>
          <w:rFonts w:ascii="Times New Roman" w:eastAsia="仿宋_GB2312" w:hAnsi="Times New Roman"/>
          <w:sz w:val="32"/>
          <w:szCs w:val="32"/>
        </w:rPr>
        <w:t>正创新</w:t>
      </w:r>
      <w:proofErr w:type="gramEnd"/>
      <w:r w:rsidRPr="00D0033C">
        <w:rPr>
          <w:rFonts w:ascii="Times New Roman" w:eastAsia="仿宋_GB2312" w:hAnsi="Times New Roman"/>
          <w:sz w:val="32"/>
          <w:szCs w:val="32"/>
        </w:rPr>
        <w:t>研究</w:t>
      </w:r>
    </w:p>
    <w:p w14:paraId="7590BAAD"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弘扬新时代伟大抗</w:t>
      </w:r>
      <w:proofErr w:type="gramStart"/>
      <w:r w:rsidRPr="00D0033C">
        <w:rPr>
          <w:rFonts w:ascii="Times New Roman" w:eastAsia="仿宋_GB2312" w:hAnsi="Times New Roman"/>
          <w:sz w:val="32"/>
          <w:szCs w:val="32"/>
        </w:rPr>
        <w:t>疫</w:t>
      </w:r>
      <w:proofErr w:type="gramEnd"/>
      <w:r w:rsidRPr="00D0033C">
        <w:rPr>
          <w:rFonts w:ascii="Times New Roman" w:eastAsia="仿宋_GB2312" w:hAnsi="Times New Roman"/>
          <w:sz w:val="32"/>
          <w:szCs w:val="32"/>
        </w:rPr>
        <w:t>精神研究</w:t>
      </w:r>
    </w:p>
    <w:p w14:paraId="4C5672E9"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新时代弘扬</w:t>
      </w:r>
      <w:r w:rsidRPr="00D0033C">
        <w:rPr>
          <w:rFonts w:ascii="Times New Roman" w:eastAsia="仿宋_GB2312" w:hAnsi="Times New Roman"/>
          <w:sz w:val="32"/>
          <w:szCs w:val="32"/>
        </w:rPr>
        <w:t>“</w:t>
      </w:r>
      <w:r w:rsidRPr="00D0033C">
        <w:rPr>
          <w:rFonts w:ascii="Times New Roman" w:eastAsia="仿宋_GB2312" w:hAnsi="Times New Roman"/>
          <w:sz w:val="32"/>
          <w:szCs w:val="32"/>
        </w:rPr>
        <w:t>红船精神</w:t>
      </w:r>
      <w:r w:rsidRPr="00D0033C">
        <w:rPr>
          <w:rFonts w:ascii="Times New Roman" w:eastAsia="仿宋_GB2312" w:hAnsi="Times New Roman"/>
          <w:sz w:val="32"/>
          <w:szCs w:val="32"/>
        </w:rPr>
        <w:t>”</w:t>
      </w:r>
      <w:r w:rsidRPr="00D0033C">
        <w:rPr>
          <w:rFonts w:ascii="Times New Roman" w:eastAsia="仿宋_GB2312" w:hAnsi="Times New Roman"/>
          <w:sz w:val="32"/>
          <w:szCs w:val="32"/>
        </w:rPr>
        <w:t>研究</w:t>
      </w:r>
    </w:p>
    <w:p w14:paraId="2B833C6C"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新时代弘扬</w:t>
      </w:r>
      <w:r w:rsidRPr="00D0033C">
        <w:rPr>
          <w:rFonts w:ascii="Times New Roman" w:eastAsia="仿宋_GB2312" w:hAnsi="Times New Roman"/>
          <w:sz w:val="32"/>
          <w:szCs w:val="32"/>
        </w:rPr>
        <w:t>“</w:t>
      </w:r>
      <w:r w:rsidRPr="00D0033C">
        <w:rPr>
          <w:rFonts w:ascii="Times New Roman" w:eastAsia="仿宋_GB2312" w:hAnsi="Times New Roman"/>
          <w:sz w:val="32"/>
          <w:szCs w:val="32"/>
        </w:rPr>
        <w:t>西迁精神</w:t>
      </w:r>
      <w:r w:rsidRPr="00D0033C">
        <w:rPr>
          <w:rFonts w:ascii="Times New Roman" w:eastAsia="仿宋_GB2312" w:hAnsi="Times New Roman"/>
          <w:sz w:val="32"/>
          <w:szCs w:val="32"/>
        </w:rPr>
        <w:t>”</w:t>
      </w:r>
      <w:r w:rsidRPr="00D0033C">
        <w:rPr>
          <w:rFonts w:ascii="Times New Roman" w:eastAsia="仿宋_GB2312" w:hAnsi="Times New Roman"/>
          <w:sz w:val="32"/>
          <w:szCs w:val="32"/>
        </w:rPr>
        <w:t>研究</w:t>
      </w:r>
    </w:p>
    <w:p w14:paraId="64B1C4AA"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新时代弘扬</w:t>
      </w:r>
      <w:r w:rsidRPr="00D0033C">
        <w:rPr>
          <w:rFonts w:ascii="Times New Roman" w:eastAsia="仿宋_GB2312" w:hAnsi="Times New Roman"/>
          <w:sz w:val="32"/>
          <w:szCs w:val="32"/>
        </w:rPr>
        <w:t>“</w:t>
      </w:r>
      <w:r w:rsidRPr="00D0033C">
        <w:rPr>
          <w:rFonts w:ascii="Times New Roman" w:eastAsia="仿宋_GB2312" w:hAnsi="Times New Roman"/>
          <w:sz w:val="32"/>
          <w:szCs w:val="32"/>
        </w:rPr>
        <w:t>塞罕坝精神</w:t>
      </w:r>
      <w:r w:rsidRPr="00D0033C">
        <w:rPr>
          <w:rFonts w:ascii="Times New Roman" w:eastAsia="仿宋_GB2312" w:hAnsi="Times New Roman"/>
          <w:sz w:val="32"/>
          <w:szCs w:val="32"/>
        </w:rPr>
        <w:t>”</w:t>
      </w:r>
      <w:r w:rsidRPr="00D0033C">
        <w:rPr>
          <w:rFonts w:ascii="Times New Roman" w:eastAsia="仿宋_GB2312" w:hAnsi="Times New Roman"/>
          <w:sz w:val="32"/>
          <w:szCs w:val="32"/>
        </w:rPr>
        <w:t>研究</w:t>
      </w:r>
    </w:p>
    <w:p w14:paraId="12D287E6"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弘扬新时代科学家精神研究</w:t>
      </w:r>
    </w:p>
    <w:p w14:paraId="31B449BD"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国外学者关于习近平新时代中国特色社会主义思想的研究</w:t>
      </w:r>
    </w:p>
    <w:p w14:paraId="6C7DA090"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当代世界社会主义运动研究</w:t>
      </w:r>
    </w:p>
    <w:p w14:paraId="2A85AA67" w14:textId="3769B6DC"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当代国外马克思主义发展研究</w:t>
      </w:r>
    </w:p>
    <w:p w14:paraId="515CEA7E" w14:textId="6F6D36CF" w:rsidR="00B30ED8" w:rsidRPr="00D0033C" w:rsidRDefault="00B30ED8" w:rsidP="00B30ED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完善思想政治工作体系研究</w:t>
      </w:r>
    </w:p>
    <w:p w14:paraId="0A6EE547"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新时代重庆高校意识形态治理能力提升研究</w:t>
      </w:r>
    </w:p>
    <w:p w14:paraId="5B5E96CE" w14:textId="4F6EDED1" w:rsidR="001037C4" w:rsidRPr="00D0033C" w:rsidRDefault="00692D4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w:t>
      </w:r>
      <w:r w:rsidR="001037C4" w:rsidRPr="00D0033C">
        <w:rPr>
          <w:rFonts w:ascii="Times New Roman" w:eastAsia="仿宋_GB2312" w:hAnsi="Times New Roman"/>
          <w:sz w:val="32"/>
          <w:szCs w:val="32"/>
        </w:rPr>
        <w:t>推进高校课程</w:t>
      </w:r>
      <w:proofErr w:type="gramStart"/>
      <w:r w:rsidR="001037C4" w:rsidRPr="00D0033C">
        <w:rPr>
          <w:rFonts w:ascii="Times New Roman" w:eastAsia="仿宋_GB2312" w:hAnsi="Times New Roman"/>
          <w:sz w:val="32"/>
          <w:szCs w:val="32"/>
        </w:rPr>
        <w:t>思政与思政</w:t>
      </w:r>
      <w:proofErr w:type="gramEnd"/>
      <w:r w:rsidR="001037C4" w:rsidRPr="00D0033C">
        <w:rPr>
          <w:rFonts w:ascii="Times New Roman" w:eastAsia="仿宋_GB2312" w:hAnsi="Times New Roman"/>
          <w:sz w:val="32"/>
          <w:szCs w:val="32"/>
        </w:rPr>
        <w:t>课程同向同行研究</w:t>
      </w:r>
    </w:p>
    <w:p w14:paraId="56CC37A6"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推进重庆大中小学</w:t>
      </w:r>
      <w:proofErr w:type="gramStart"/>
      <w:r w:rsidRPr="00D0033C">
        <w:rPr>
          <w:rFonts w:ascii="Times New Roman" w:eastAsia="仿宋_GB2312" w:hAnsi="Times New Roman"/>
          <w:sz w:val="32"/>
          <w:szCs w:val="32"/>
        </w:rPr>
        <w:t>思政课</w:t>
      </w:r>
      <w:proofErr w:type="gramEnd"/>
      <w:r w:rsidRPr="00D0033C">
        <w:rPr>
          <w:rFonts w:ascii="Times New Roman" w:eastAsia="仿宋_GB2312" w:hAnsi="Times New Roman"/>
          <w:sz w:val="32"/>
          <w:szCs w:val="32"/>
        </w:rPr>
        <w:t>一体化建设研究</w:t>
      </w:r>
    </w:p>
    <w:p w14:paraId="737FBAD6"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推进中小学校党组织领导下的校长负责制研究</w:t>
      </w:r>
    </w:p>
    <w:p w14:paraId="062F944A"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爱国主义教育的实效性与时代性研究</w:t>
      </w:r>
    </w:p>
    <w:p w14:paraId="6A5887C3"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重庆网络意识形态传播及治理研究</w:t>
      </w:r>
    </w:p>
    <w:p w14:paraId="615D3C79"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lastRenderedPageBreak/>
        <w:t>重庆红色文化资源的保护、挖掘、整理、利用研究</w:t>
      </w:r>
    </w:p>
    <w:p w14:paraId="50E5D8BB"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红岩精神思想渊源、科学内涵、时代价值研究</w:t>
      </w:r>
    </w:p>
    <w:p w14:paraId="1CB8518E"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中国共产党重庆历史研究</w:t>
      </w:r>
    </w:p>
    <w:p w14:paraId="661D8355"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革命文物核心内涵和时代价值研究</w:t>
      </w:r>
    </w:p>
    <w:p w14:paraId="1544506A" w14:textId="77777777" w:rsidR="001037C4" w:rsidRPr="00D0033C" w:rsidRDefault="001037C4" w:rsidP="001037C4">
      <w:pPr>
        <w:ind w:firstLine="640"/>
        <w:rPr>
          <w:rFonts w:ascii="Times New Roman" w:eastAsia="黑体" w:hAnsi="Times New Roman" w:cs="Times New Roman"/>
          <w:color w:val="000000" w:themeColor="text1"/>
          <w:kern w:val="0"/>
          <w:sz w:val="32"/>
          <w:szCs w:val="32"/>
        </w:rPr>
      </w:pPr>
      <w:r w:rsidRPr="00D0033C">
        <w:rPr>
          <w:rFonts w:ascii="Times New Roman" w:eastAsia="黑体" w:hAnsi="Times New Roman" w:cs="Times New Roman"/>
          <w:color w:val="000000" w:themeColor="text1"/>
          <w:kern w:val="0"/>
          <w:sz w:val="32"/>
          <w:szCs w:val="32"/>
        </w:rPr>
        <w:br w:type="page"/>
      </w:r>
      <w:bookmarkStart w:id="0" w:name="_GoBack"/>
      <w:bookmarkEnd w:id="0"/>
    </w:p>
    <w:p w14:paraId="78CDA1A2" w14:textId="77777777" w:rsidR="001037C4" w:rsidRPr="00D0033C" w:rsidRDefault="001037C4" w:rsidP="001037C4">
      <w:pPr>
        <w:pStyle w:val="1"/>
        <w:spacing w:before="0" w:after="0" w:line="360" w:lineRule="auto"/>
        <w:ind w:firstLineChars="0" w:firstLine="0"/>
        <w:jc w:val="center"/>
        <w:rPr>
          <w:rFonts w:ascii="Times New Roman" w:eastAsia="黑体" w:hAnsi="Times New Roman" w:cs="Times New Roman"/>
          <w:color w:val="000000" w:themeColor="text1"/>
          <w:kern w:val="0"/>
          <w:sz w:val="32"/>
          <w:szCs w:val="32"/>
        </w:rPr>
      </w:pPr>
      <w:r w:rsidRPr="00D0033C">
        <w:rPr>
          <w:rFonts w:ascii="Times New Roman" w:eastAsia="黑体" w:hAnsi="Times New Roman" w:cs="Times New Roman"/>
          <w:color w:val="000000" w:themeColor="text1"/>
          <w:kern w:val="0"/>
          <w:sz w:val="32"/>
          <w:szCs w:val="32"/>
        </w:rPr>
        <w:lastRenderedPageBreak/>
        <w:t>哲学</w:t>
      </w:r>
    </w:p>
    <w:p w14:paraId="03BECDB9"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习近平新时代中国特色社会主义思想的哲学研究</w:t>
      </w:r>
    </w:p>
    <w:p w14:paraId="49E6EE13"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中国特色社会主义制度优越性的哲学研究</w:t>
      </w:r>
    </w:p>
    <w:p w14:paraId="3B482DC3"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以人民为中心思想的哲学基础研究</w:t>
      </w:r>
    </w:p>
    <w:p w14:paraId="5B106A07"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关于高质量发展和美好生活的哲学研究</w:t>
      </w:r>
    </w:p>
    <w:p w14:paraId="1FC086BB"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新发展理念的哲学研究</w:t>
      </w:r>
    </w:p>
    <w:p w14:paraId="37FD74E6"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中国特色哲学学科体系学术体系话语体系研究</w:t>
      </w:r>
    </w:p>
    <w:p w14:paraId="117A618A"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马克思主义哲学经典著作研究</w:t>
      </w:r>
    </w:p>
    <w:p w14:paraId="1EFCB7A3"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马克思主义哲学的基本问题研究</w:t>
      </w:r>
    </w:p>
    <w:p w14:paraId="601DAD26"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新科技革命与马克思主义哲学发展研究</w:t>
      </w:r>
    </w:p>
    <w:p w14:paraId="6D8868D6"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中国哲学基本概念、命题与问题研究</w:t>
      </w:r>
    </w:p>
    <w:p w14:paraId="252AD85F"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中国传统哲学的创造性转化和创新性发展研究</w:t>
      </w:r>
    </w:p>
    <w:p w14:paraId="77BB8D73"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中国历史上国家治理经验与治理智慧的哲学研究</w:t>
      </w:r>
    </w:p>
    <w:p w14:paraId="1C08CD01"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当代外国哲学思潮、流派和发展趋势研究</w:t>
      </w:r>
    </w:p>
    <w:p w14:paraId="18AD50BE"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w:t>
      </w:r>
      <w:r w:rsidRPr="00D0033C">
        <w:rPr>
          <w:rFonts w:ascii="Times New Roman" w:eastAsia="仿宋_GB2312" w:hAnsi="Times New Roman"/>
          <w:sz w:val="32"/>
          <w:szCs w:val="32"/>
        </w:rPr>
        <w:t>一带一路</w:t>
      </w:r>
      <w:r w:rsidRPr="00D0033C">
        <w:rPr>
          <w:rFonts w:ascii="Times New Roman" w:eastAsia="仿宋_GB2312" w:hAnsi="Times New Roman"/>
          <w:sz w:val="32"/>
          <w:szCs w:val="32"/>
        </w:rPr>
        <w:t>”</w:t>
      </w:r>
      <w:r w:rsidRPr="00D0033C">
        <w:rPr>
          <w:rFonts w:ascii="Times New Roman" w:eastAsia="仿宋_GB2312" w:hAnsi="Times New Roman"/>
          <w:sz w:val="32"/>
          <w:szCs w:val="32"/>
        </w:rPr>
        <w:t>沿线国家中外哲学传播研究</w:t>
      </w:r>
    </w:p>
    <w:p w14:paraId="4BFF5766"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伦理学基础理论与前沿问题研究</w:t>
      </w:r>
    </w:p>
    <w:p w14:paraId="1DC8BDBF"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现代信息技术伦理研究</w:t>
      </w:r>
    </w:p>
    <w:p w14:paraId="39240C1F"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美学原理基本概念、命题与问题研究</w:t>
      </w:r>
    </w:p>
    <w:p w14:paraId="36F1E2E5"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当代科技前沿的哲学问题研究</w:t>
      </w:r>
    </w:p>
    <w:p w14:paraId="789A38AA" w14:textId="77777777" w:rsidR="001037C4" w:rsidRPr="00D0033C" w:rsidRDefault="001037C4" w:rsidP="001037C4">
      <w:pPr>
        <w:pStyle w:val="a9"/>
        <w:numPr>
          <w:ilvl w:val="0"/>
          <w:numId w:val="1"/>
        </w:numPr>
        <w:adjustRightInd w:val="0"/>
        <w:spacing w:line="360" w:lineRule="auto"/>
        <w:ind w:left="502" w:firstLineChars="0" w:hanging="502"/>
        <w:rPr>
          <w:rFonts w:ascii="Times New Roman" w:eastAsia="仿宋_GB2312" w:hAnsi="Times New Roman"/>
          <w:color w:val="000000" w:themeColor="text1"/>
          <w:sz w:val="32"/>
          <w:szCs w:val="32"/>
        </w:rPr>
      </w:pPr>
      <w:r w:rsidRPr="00D0033C">
        <w:rPr>
          <w:rFonts w:ascii="Times New Roman" w:eastAsia="仿宋_GB2312" w:hAnsi="Times New Roman"/>
          <w:sz w:val="32"/>
          <w:szCs w:val="32"/>
        </w:rPr>
        <w:t>当代逻辑学的基本问题及其学科建设研究</w:t>
      </w:r>
    </w:p>
    <w:p w14:paraId="4F7CCAEB" w14:textId="77777777" w:rsidR="001037C4" w:rsidRPr="00D0033C" w:rsidRDefault="001037C4" w:rsidP="001037C4">
      <w:pPr>
        <w:widowControl w:val="0"/>
        <w:spacing w:line="360" w:lineRule="auto"/>
        <w:ind w:left="502" w:hangingChars="157" w:hanging="502"/>
        <w:rPr>
          <w:rFonts w:ascii="Times New Roman" w:eastAsia="仿宋_GB2312" w:hAnsi="Times New Roman" w:cs="Times New Roman"/>
          <w:color w:val="000000" w:themeColor="text1"/>
          <w:sz w:val="32"/>
          <w:szCs w:val="32"/>
        </w:rPr>
        <w:sectPr w:rsidR="001037C4" w:rsidRPr="00D0033C">
          <w:pgSz w:w="11906" w:h="16838"/>
          <w:pgMar w:top="1701" w:right="1418" w:bottom="1418" w:left="1418" w:header="851" w:footer="992" w:gutter="0"/>
          <w:cols w:space="425"/>
          <w:docGrid w:type="lines" w:linePitch="312"/>
        </w:sectPr>
      </w:pPr>
    </w:p>
    <w:p w14:paraId="01816846" w14:textId="77777777" w:rsidR="001037C4" w:rsidRPr="00D0033C" w:rsidRDefault="001037C4" w:rsidP="001037C4">
      <w:pPr>
        <w:pStyle w:val="1"/>
        <w:spacing w:before="0" w:after="0" w:line="360" w:lineRule="auto"/>
        <w:ind w:firstLineChars="0" w:firstLine="0"/>
        <w:jc w:val="center"/>
        <w:rPr>
          <w:rFonts w:ascii="Times New Roman" w:eastAsia="黑体" w:hAnsi="Times New Roman" w:cs="Times New Roman"/>
          <w:color w:val="000000" w:themeColor="text1"/>
          <w:kern w:val="0"/>
          <w:sz w:val="32"/>
          <w:szCs w:val="32"/>
        </w:rPr>
      </w:pPr>
      <w:r w:rsidRPr="00D0033C">
        <w:rPr>
          <w:rFonts w:ascii="Times New Roman" w:eastAsia="黑体" w:hAnsi="Times New Roman" w:cs="Times New Roman"/>
          <w:color w:val="000000" w:themeColor="text1"/>
          <w:kern w:val="0"/>
          <w:sz w:val="32"/>
          <w:szCs w:val="32"/>
        </w:rPr>
        <w:lastRenderedPageBreak/>
        <w:t>政治学</w:t>
      </w:r>
    </w:p>
    <w:p w14:paraId="5C8A032B"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中国特色社会主义政治制度显著优势研究</w:t>
      </w:r>
    </w:p>
    <w:p w14:paraId="35A87C3D"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加强基层社会治理研究</w:t>
      </w:r>
    </w:p>
    <w:p w14:paraId="1BB2F984"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全面建设社会主义现代化国家的价值内涵和制度路径研究</w:t>
      </w:r>
    </w:p>
    <w:p w14:paraId="3C1B1020"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提升国家治理能力研究</w:t>
      </w:r>
    </w:p>
    <w:p w14:paraId="754666ED"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坚持和完善中国特色社会主义制度与推进国家治理体系和治理能力现代化的相互关系研究</w:t>
      </w:r>
    </w:p>
    <w:p w14:paraId="28E780FE"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中国特色社会主义新型政党制度优势研究</w:t>
      </w:r>
    </w:p>
    <w:p w14:paraId="544C6385"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中国共产党人的自我革命与社会革命的辩证关系研究</w:t>
      </w:r>
    </w:p>
    <w:p w14:paraId="1192B797"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落实全面从严治党主体责任、监督责任研究</w:t>
      </w:r>
    </w:p>
    <w:p w14:paraId="4499E044"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中国共产党的政治巡视制度研究</w:t>
      </w:r>
    </w:p>
    <w:p w14:paraId="5E3D6452"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新时期落实好干部标准的路径和机制研究</w:t>
      </w:r>
    </w:p>
    <w:p w14:paraId="743E92E6"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新时期加强党与人民群众密切联系的机制建设研究</w:t>
      </w:r>
    </w:p>
    <w:p w14:paraId="1F967E16"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推进中国特色社会主义政治制度自我完善和发展的动力机制和实际路径研究</w:t>
      </w:r>
    </w:p>
    <w:p w14:paraId="6B6FE7A2"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完善防范化解重大风险体制机制研究</w:t>
      </w:r>
    </w:p>
    <w:p w14:paraId="3F16234B"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完善党领导基层群众自治组织的制度研究</w:t>
      </w:r>
    </w:p>
    <w:p w14:paraId="4F54CE62"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完善对于领导干部担当作为的激励机制研究</w:t>
      </w:r>
    </w:p>
    <w:p w14:paraId="037E7327"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完善宏观经济治理体系的制度路径和公共政策研究</w:t>
      </w:r>
    </w:p>
    <w:p w14:paraId="251441B6"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推进数字政府建设研究</w:t>
      </w:r>
    </w:p>
    <w:p w14:paraId="1529B2D8" w14:textId="63D7903C" w:rsidR="001037C4" w:rsidRPr="00D0033C" w:rsidRDefault="002B76EF"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提升城乡基层治理水平和治理能力</w:t>
      </w:r>
      <w:r w:rsidR="001037C4" w:rsidRPr="00D0033C">
        <w:rPr>
          <w:rFonts w:ascii="Times New Roman" w:eastAsia="仿宋_GB2312" w:hAnsi="Times New Roman"/>
          <w:sz w:val="32"/>
          <w:szCs w:val="32"/>
        </w:rPr>
        <w:t>研究</w:t>
      </w:r>
    </w:p>
    <w:p w14:paraId="7BBEC622"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马克思主义政治价值观研究</w:t>
      </w:r>
    </w:p>
    <w:p w14:paraId="60C3F2FF"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lastRenderedPageBreak/>
        <w:t>重庆建立健全巡视整改长效机制研究</w:t>
      </w:r>
    </w:p>
    <w:p w14:paraId="584E0929"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重庆建立健全基层减负常态化机制研究</w:t>
      </w:r>
    </w:p>
    <w:p w14:paraId="44C252A5"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健全重庆基层党组织领导的基层群众自治机制研究</w:t>
      </w:r>
    </w:p>
    <w:p w14:paraId="6DE95B3B" w14:textId="77777777" w:rsidR="001037C4" w:rsidRPr="00D0033C" w:rsidRDefault="001037C4" w:rsidP="001037C4">
      <w:pPr>
        <w:ind w:firstLine="640"/>
        <w:rPr>
          <w:rFonts w:ascii="Times New Roman" w:eastAsia="黑体" w:hAnsi="Times New Roman" w:cs="Times New Roman"/>
          <w:color w:val="000000" w:themeColor="text1"/>
          <w:kern w:val="0"/>
          <w:sz w:val="32"/>
          <w:szCs w:val="32"/>
        </w:rPr>
      </w:pPr>
      <w:r w:rsidRPr="00D0033C">
        <w:rPr>
          <w:rFonts w:ascii="Times New Roman" w:eastAsia="黑体" w:hAnsi="Times New Roman" w:cs="Times New Roman"/>
          <w:color w:val="000000" w:themeColor="text1"/>
          <w:kern w:val="0"/>
          <w:sz w:val="32"/>
          <w:szCs w:val="32"/>
        </w:rPr>
        <w:br w:type="page"/>
      </w:r>
    </w:p>
    <w:p w14:paraId="2C5DD7BA" w14:textId="77777777" w:rsidR="001037C4" w:rsidRPr="00D0033C" w:rsidRDefault="001037C4" w:rsidP="001037C4">
      <w:pPr>
        <w:pStyle w:val="1"/>
        <w:spacing w:before="0" w:after="0" w:line="360" w:lineRule="auto"/>
        <w:ind w:firstLineChars="0" w:firstLine="0"/>
        <w:jc w:val="center"/>
        <w:rPr>
          <w:rFonts w:ascii="Times New Roman" w:eastAsia="黑体" w:hAnsi="Times New Roman" w:cs="Times New Roman"/>
          <w:color w:val="000000" w:themeColor="text1"/>
          <w:kern w:val="0"/>
          <w:sz w:val="32"/>
          <w:szCs w:val="32"/>
        </w:rPr>
      </w:pPr>
      <w:r w:rsidRPr="00D0033C">
        <w:rPr>
          <w:rFonts w:ascii="Times New Roman" w:eastAsia="黑体" w:hAnsi="Times New Roman" w:cs="Times New Roman"/>
          <w:color w:val="000000" w:themeColor="text1"/>
          <w:kern w:val="0"/>
          <w:sz w:val="32"/>
          <w:szCs w:val="32"/>
        </w:rPr>
        <w:lastRenderedPageBreak/>
        <w:t>国际问题研究</w:t>
      </w:r>
    </w:p>
    <w:p w14:paraId="2729C6A0"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习近平外交思想研究</w:t>
      </w:r>
    </w:p>
    <w:p w14:paraId="08B5A99E"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习近平关于国家安全的重要论述研究</w:t>
      </w:r>
    </w:p>
    <w:p w14:paraId="3C38BC6F" w14:textId="4EFF8AF5"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新冠肺炎疫情</w:t>
      </w:r>
      <w:r w:rsidR="00BF13A8" w:rsidRPr="00D0033C">
        <w:rPr>
          <w:rFonts w:ascii="Times New Roman" w:eastAsia="仿宋_GB2312" w:hAnsi="Times New Roman"/>
          <w:sz w:val="32"/>
          <w:szCs w:val="32"/>
        </w:rPr>
        <w:t>对</w:t>
      </w:r>
      <w:r w:rsidRPr="00D0033C">
        <w:rPr>
          <w:rFonts w:ascii="Times New Roman" w:eastAsia="仿宋_GB2312" w:hAnsi="Times New Roman"/>
          <w:sz w:val="32"/>
          <w:szCs w:val="32"/>
        </w:rPr>
        <w:t>全球格局变化</w:t>
      </w:r>
      <w:r w:rsidR="00BF13A8" w:rsidRPr="00D0033C">
        <w:rPr>
          <w:rFonts w:ascii="Times New Roman" w:eastAsia="仿宋_GB2312" w:hAnsi="Times New Roman"/>
          <w:sz w:val="32"/>
          <w:szCs w:val="32"/>
        </w:rPr>
        <w:t>的</w:t>
      </w:r>
      <w:r w:rsidRPr="00D0033C">
        <w:rPr>
          <w:rFonts w:ascii="Times New Roman" w:eastAsia="仿宋_GB2312" w:hAnsi="Times New Roman"/>
          <w:sz w:val="32"/>
          <w:szCs w:val="32"/>
        </w:rPr>
        <w:t>影响研究</w:t>
      </w:r>
    </w:p>
    <w:p w14:paraId="67A1C457"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新冠肺炎疫情背景下美国及世界资本主义的现状、发展趋势与对策研究</w:t>
      </w:r>
    </w:p>
    <w:p w14:paraId="43F62B86"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百年大变局下大国关系研究</w:t>
      </w:r>
    </w:p>
    <w:p w14:paraId="55F09F6D"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百年大变局下中国与发展中国家关系研究</w:t>
      </w:r>
    </w:p>
    <w:p w14:paraId="0B20FA15"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百年大变局下的中国国家安全研究</w:t>
      </w:r>
    </w:p>
    <w:p w14:paraId="0B26B72C"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积极参与全球治理体系变革研究</w:t>
      </w:r>
    </w:p>
    <w:p w14:paraId="2DF16C79" w14:textId="7E220DFB"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w:t>
      </w:r>
      <w:r w:rsidRPr="00D0033C">
        <w:rPr>
          <w:rFonts w:ascii="Times New Roman" w:eastAsia="仿宋_GB2312" w:hAnsi="Times New Roman"/>
          <w:sz w:val="32"/>
          <w:szCs w:val="32"/>
        </w:rPr>
        <w:t>亲诚惠容</w:t>
      </w:r>
      <w:r w:rsidRPr="00D0033C">
        <w:rPr>
          <w:rFonts w:ascii="Times New Roman" w:eastAsia="仿宋_GB2312" w:hAnsi="Times New Roman"/>
          <w:sz w:val="32"/>
          <w:szCs w:val="32"/>
        </w:rPr>
        <w:t>”</w:t>
      </w:r>
      <w:r w:rsidRPr="00D0033C">
        <w:rPr>
          <w:rFonts w:ascii="Times New Roman" w:eastAsia="仿宋_GB2312" w:hAnsi="Times New Roman"/>
          <w:sz w:val="32"/>
          <w:szCs w:val="32"/>
        </w:rPr>
        <w:t>理念与中国周边战略研究</w:t>
      </w:r>
    </w:p>
    <w:p w14:paraId="21DB1BC6"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中国共产党百年对外交往经验总结与政策研究</w:t>
      </w:r>
    </w:p>
    <w:p w14:paraId="6DC54F26"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全球数字治理与国际互联网规则研究</w:t>
      </w:r>
    </w:p>
    <w:p w14:paraId="457A44F0"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《区域全面经济伙伴关系协定》</w:t>
      </w:r>
      <w:r w:rsidRPr="00D0033C">
        <w:rPr>
          <w:rFonts w:ascii="Times New Roman" w:eastAsia="仿宋_GB2312" w:hAnsi="Times New Roman"/>
          <w:sz w:val="32"/>
          <w:szCs w:val="32"/>
        </w:rPr>
        <w:t>(RCEP)</w:t>
      </w:r>
      <w:r w:rsidRPr="00D0033C">
        <w:rPr>
          <w:rFonts w:ascii="Times New Roman" w:eastAsia="仿宋_GB2312" w:hAnsi="Times New Roman"/>
          <w:sz w:val="32"/>
          <w:szCs w:val="32"/>
        </w:rPr>
        <w:t>的签署、前景及其影响研究</w:t>
      </w:r>
    </w:p>
    <w:p w14:paraId="7EB386D2"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欧洲</w:t>
      </w:r>
      <w:r w:rsidRPr="00D0033C">
        <w:rPr>
          <w:rFonts w:ascii="Times New Roman" w:eastAsia="仿宋_GB2312" w:hAnsi="Times New Roman"/>
          <w:sz w:val="32"/>
          <w:szCs w:val="32"/>
        </w:rPr>
        <w:t>“</w:t>
      </w:r>
      <w:r w:rsidRPr="00D0033C">
        <w:rPr>
          <w:rFonts w:ascii="Times New Roman" w:eastAsia="仿宋_GB2312" w:hAnsi="Times New Roman"/>
          <w:sz w:val="32"/>
          <w:szCs w:val="32"/>
        </w:rPr>
        <w:t>战略自主</w:t>
      </w:r>
      <w:r w:rsidRPr="00D0033C">
        <w:rPr>
          <w:rFonts w:ascii="Times New Roman" w:eastAsia="仿宋_GB2312" w:hAnsi="Times New Roman"/>
          <w:sz w:val="32"/>
          <w:szCs w:val="32"/>
        </w:rPr>
        <w:t>”</w:t>
      </w:r>
      <w:r w:rsidRPr="00D0033C">
        <w:rPr>
          <w:rFonts w:ascii="Times New Roman" w:eastAsia="仿宋_GB2312" w:hAnsi="Times New Roman"/>
          <w:sz w:val="32"/>
          <w:szCs w:val="32"/>
        </w:rPr>
        <w:t>与中欧关系研究</w:t>
      </w:r>
    </w:p>
    <w:p w14:paraId="48482C1C"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西方国家对外经济制裁行为研究</w:t>
      </w:r>
    </w:p>
    <w:p w14:paraId="13D117E6"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国际金融垄断现状及趋势与重庆防范化解金融风险研究</w:t>
      </w:r>
    </w:p>
    <w:p w14:paraId="578E9158"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发达国家金融科技现状及趋势与重庆学习、借鉴及应对研究</w:t>
      </w:r>
    </w:p>
    <w:p w14:paraId="136ABF0E"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w:t>
      </w:r>
      <w:r w:rsidRPr="00D0033C">
        <w:rPr>
          <w:rFonts w:ascii="Times New Roman" w:eastAsia="仿宋_GB2312" w:hAnsi="Times New Roman"/>
          <w:sz w:val="32"/>
          <w:szCs w:val="32"/>
        </w:rPr>
        <w:t>一带一路</w:t>
      </w:r>
      <w:r w:rsidRPr="00D0033C">
        <w:rPr>
          <w:rFonts w:ascii="Times New Roman" w:eastAsia="仿宋_GB2312" w:hAnsi="Times New Roman"/>
          <w:sz w:val="32"/>
          <w:szCs w:val="32"/>
        </w:rPr>
        <w:t>”</w:t>
      </w:r>
      <w:r w:rsidRPr="00D0033C">
        <w:rPr>
          <w:rFonts w:ascii="Times New Roman" w:eastAsia="仿宋_GB2312" w:hAnsi="Times New Roman"/>
          <w:sz w:val="32"/>
          <w:szCs w:val="32"/>
        </w:rPr>
        <w:t>与重庆产业</w:t>
      </w:r>
      <w:r w:rsidRPr="00D0033C">
        <w:rPr>
          <w:rFonts w:ascii="Times New Roman" w:eastAsia="仿宋_GB2312" w:hAnsi="Times New Roman"/>
          <w:sz w:val="32"/>
          <w:szCs w:val="32"/>
        </w:rPr>
        <w:t>“</w:t>
      </w:r>
      <w:r w:rsidRPr="00D0033C">
        <w:rPr>
          <w:rFonts w:ascii="Times New Roman" w:eastAsia="仿宋_GB2312" w:hAnsi="Times New Roman"/>
          <w:sz w:val="32"/>
          <w:szCs w:val="32"/>
        </w:rPr>
        <w:t>走出去</w:t>
      </w:r>
      <w:r w:rsidRPr="00D0033C">
        <w:rPr>
          <w:rFonts w:ascii="Times New Roman" w:eastAsia="仿宋_GB2312" w:hAnsi="Times New Roman"/>
          <w:sz w:val="32"/>
          <w:szCs w:val="32"/>
        </w:rPr>
        <w:t>”</w:t>
      </w:r>
      <w:r w:rsidRPr="00D0033C">
        <w:rPr>
          <w:rFonts w:ascii="Times New Roman" w:eastAsia="仿宋_GB2312" w:hAnsi="Times New Roman"/>
          <w:sz w:val="32"/>
          <w:szCs w:val="32"/>
        </w:rPr>
        <w:t>研究</w:t>
      </w:r>
    </w:p>
    <w:p w14:paraId="013026A6"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重庆抢抓《区域全面经济伙伴关系协定》</w:t>
      </w:r>
      <w:r w:rsidRPr="00D0033C">
        <w:rPr>
          <w:rFonts w:ascii="Times New Roman" w:eastAsia="仿宋_GB2312" w:hAnsi="Times New Roman"/>
          <w:sz w:val="32"/>
          <w:szCs w:val="32"/>
        </w:rPr>
        <w:t>(RCEP)</w:t>
      </w:r>
      <w:r w:rsidRPr="00D0033C">
        <w:rPr>
          <w:rFonts w:ascii="Times New Roman" w:eastAsia="仿宋_GB2312" w:hAnsi="Times New Roman"/>
          <w:sz w:val="32"/>
          <w:szCs w:val="32"/>
        </w:rPr>
        <w:t>新机遇研究</w:t>
      </w:r>
    </w:p>
    <w:p w14:paraId="2F476860" w14:textId="77777777" w:rsidR="001037C4" w:rsidRPr="00D0033C" w:rsidRDefault="001037C4" w:rsidP="001037C4">
      <w:pPr>
        <w:pStyle w:val="1"/>
        <w:spacing w:before="0" w:after="0" w:line="360" w:lineRule="auto"/>
        <w:ind w:firstLineChars="0" w:firstLine="0"/>
        <w:jc w:val="center"/>
        <w:rPr>
          <w:rFonts w:ascii="Times New Roman" w:eastAsia="黑体" w:hAnsi="Times New Roman" w:cs="Times New Roman"/>
          <w:color w:val="000000" w:themeColor="text1"/>
          <w:kern w:val="0"/>
          <w:sz w:val="32"/>
          <w:szCs w:val="32"/>
        </w:rPr>
        <w:sectPr w:rsidR="001037C4" w:rsidRPr="00D0033C">
          <w:pgSz w:w="11906" w:h="16838"/>
          <w:pgMar w:top="1701" w:right="1418" w:bottom="1418" w:left="1418" w:header="851" w:footer="992" w:gutter="0"/>
          <w:cols w:space="425"/>
          <w:docGrid w:type="lines" w:linePitch="312"/>
        </w:sectPr>
      </w:pPr>
    </w:p>
    <w:p w14:paraId="617BFBF2" w14:textId="77777777" w:rsidR="001037C4" w:rsidRPr="00D0033C" w:rsidRDefault="001037C4" w:rsidP="001037C4">
      <w:pPr>
        <w:pStyle w:val="1"/>
        <w:spacing w:before="0" w:after="0" w:line="360" w:lineRule="auto"/>
        <w:ind w:firstLineChars="0" w:firstLine="0"/>
        <w:jc w:val="center"/>
        <w:rPr>
          <w:rFonts w:ascii="Times New Roman" w:eastAsia="黑体" w:hAnsi="Times New Roman" w:cs="Times New Roman"/>
          <w:color w:val="000000" w:themeColor="text1"/>
          <w:kern w:val="0"/>
          <w:sz w:val="32"/>
          <w:szCs w:val="32"/>
        </w:rPr>
      </w:pPr>
      <w:r w:rsidRPr="00D0033C">
        <w:rPr>
          <w:rFonts w:ascii="Times New Roman" w:eastAsia="黑体" w:hAnsi="Times New Roman" w:cs="Times New Roman"/>
          <w:color w:val="000000" w:themeColor="text1"/>
          <w:kern w:val="0"/>
          <w:sz w:val="32"/>
          <w:szCs w:val="32"/>
        </w:rPr>
        <w:lastRenderedPageBreak/>
        <w:t>语言学</w:t>
      </w:r>
    </w:p>
    <w:p w14:paraId="6C7D6CC8"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新时代语言文明建设研究</w:t>
      </w:r>
    </w:p>
    <w:p w14:paraId="22C3328A"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人类命运共同体构建中的语言问题研究</w:t>
      </w:r>
    </w:p>
    <w:p w14:paraId="3576919B"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国家通用语言文字与国家</w:t>
      </w:r>
      <w:proofErr w:type="gramStart"/>
      <w:r w:rsidRPr="00D0033C">
        <w:rPr>
          <w:rFonts w:ascii="Times New Roman" w:eastAsia="仿宋_GB2312" w:hAnsi="Times New Roman"/>
          <w:sz w:val="32"/>
          <w:szCs w:val="32"/>
        </w:rPr>
        <w:t>软实力</w:t>
      </w:r>
      <w:proofErr w:type="gramEnd"/>
      <w:r w:rsidRPr="00D0033C">
        <w:rPr>
          <w:rFonts w:ascii="Times New Roman" w:eastAsia="仿宋_GB2312" w:hAnsi="Times New Roman"/>
          <w:sz w:val="32"/>
          <w:szCs w:val="32"/>
        </w:rPr>
        <w:t>研究</w:t>
      </w:r>
    </w:p>
    <w:p w14:paraId="20BCA700"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语文现代化的百年反思</w:t>
      </w:r>
    </w:p>
    <w:p w14:paraId="005F6D9E"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面向新时代的国民语文能力的建设与评价研究</w:t>
      </w:r>
    </w:p>
    <w:p w14:paraId="67FCE5DE"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国际汉语教育可持续发展研究</w:t>
      </w:r>
    </w:p>
    <w:p w14:paraId="6C0B5A93"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中国语言学理论专题研究</w:t>
      </w:r>
    </w:p>
    <w:p w14:paraId="0A9EBB55"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词汇类型学研究</w:t>
      </w:r>
    </w:p>
    <w:p w14:paraId="06855E29"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语篇的认知研究</w:t>
      </w:r>
    </w:p>
    <w:p w14:paraId="4579F9CD"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语言变异专题研究</w:t>
      </w:r>
    </w:p>
    <w:p w14:paraId="7370FC12"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中国农村语言生活的调查与研究</w:t>
      </w:r>
    </w:p>
    <w:p w14:paraId="50832D22"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社会应急语言服务能力建设研究</w:t>
      </w:r>
    </w:p>
    <w:p w14:paraId="53674F16"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老年社会的语言问题研究</w:t>
      </w:r>
    </w:p>
    <w:p w14:paraId="3D51E1C0"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线上语言生活研究</w:t>
      </w:r>
    </w:p>
    <w:p w14:paraId="094E45AA"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面向人工智能的语言脑机制研究</w:t>
      </w:r>
    </w:p>
    <w:p w14:paraId="1AD3461B"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智能机器人的语言行为及语言伦理研究</w:t>
      </w:r>
    </w:p>
    <w:p w14:paraId="363527E4"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晚清以来中外语言接触与现代汉语发展研究</w:t>
      </w:r>
    </w:p>
    <w:p w14:paraId="30482481"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近代汉字文字资料的发掘、整理与研究</w:t>
      </w:r>
    </w:p>
    <w:p w14:paraId="5AAD3810"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区域性方言语法的调查与比较研究</w:t>
      </w:r>
    </w:p>
    <w:p w14:paraId="424C976D"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方言文化保护与推广普通话关系研究</w:t>
      </w:r>
    </w:p>
    <w:p w14:paraId="0F5A13BB"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海外华语传承传播路径研究</w:t>
      </w:r>
    </w:p>
    <w:p w14:paraId="0DB3AC54"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lastRenderedPageBreak/>
        <w:t>复合型国际化高端外语人才培养的理论与实践研究</w:t>
      </w:r>
    </w:p>
    <w:p w14:paraId="40E6B941"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西南方言特殊语法现象的调查及其形成机制研究</w:t>
      </w:r>
    </w:p>
    <w:p w14:paraId="6E5DC8EE"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重庆培养国际性人才的外语教育问题研究</w:t>
      </w:r>
    </w:p>
    <w:p w14:paraId="1EF235E5"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重庆大中小学外语教育衔接研究</w:t>
      </w:r>
    </w:p>
    <w:p w14:paraId="4D0A472A"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重庆方言成语、俗语、谚语、谜语调查研究</w:t>
      </w:r>
    </w:p>
    <w:p w14:paraId="1E590035"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重庆方言资源保护的理论、方法与技术研究</w:t>
      </w:r>
    </w:p>
    <w:p w14:paraId="5769C4F3"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重庆农村语言生活的调查与研究</w:t>
      </w:r>
    </w:p>
    <w:p w14:paraId="0FB57400" w14:textId="77777777" w:rsidR="001037C4" w:rsidRPr="00D0033C" w:rsidRDefault="001037C4" w:rsidP="001037C4">
      <w:pPr>
        <w:widowControl w:val="0"/>
        <w:spacing w:line="360" w:lineRule="auto"/>
        <w:ind w:left="502" w:hangingChars="157" w:hanging="502"/>
        <w:rPr>
          <w:rFonts w:ascii="Times New Roman" w:eastAsia="仿宋_GB2312" w:hAnsi="Times New Roman" w:cs="Times New Roman"/>
          <w:color w:val="000000" w:themeColor="text1"/>
          <w:sz w:val="32"/>
          <w:szCs w:val="32"/>
        </w:rPr>
      </w:pPr>
    </w:p>
    <w:p w14:paraId="3F2FCFAF" w14:textId="77777777" w:rsidR="001037C4" w:rsidRPr="00D0033C" w:rsidRDefault="001037C4" w:rsidP="001037C4">
      <w:pPr>
        <w:pStyle w:val="1"/>
        <w:spacing w:before="0" w:after="0" w:line="360" w:lineRule="auto"/>
        <w:ind w:firstLineChars="0" w:firstLine="0"/>
        <w:jc w:val="center"/>
        <w:rPr>
          <w:rFonts w:ascii="Times New Roman" w:eastAsia="黑体" w:hAnsi="Times New Roman" w:cs="Times New Roman"/>
          <w:color w:val="000000" w:themeColor="text1"/>
          <w:kern w:val="0"/>
          <w:sz w:val="32"/>
          <w:szCs w:val="32"/>
        </w:rPr>
        <w:sectPr w:rsidR="001037C4" w:rsidRPr="00D0033C">
          <w:pgSz w:w="11906" w:h="16838"/>
          <w:pgMar w:top="1701" w:right="1418" w:bottom="1418" w:left="1418" w:header="851" w:footer="992" w:gutter="0"/>
          <w:cols w:space="425"/>
          <w:docGrid w:type="lines" w:linePitch="312"/>
        </w:sectPr>
      </w:pPr>
    </w:p>
    <w:p w14:paraId="283F4272" w14:textId="77777777" w:rsidR="001037C4" w:rsidRPr="00D0033C" w:rsidRDefault="001037C4" w:rsidP="001037C4">
      <w:pPr>
        <w:pStyle w:val="1"/>
        <w:spacing w:before="0" w:after="0" w:line="360" w:lineRule="auto"/>
        <w:ind w:firstLineChars="0" w:firstLine="0"/>
        <w:jc w:val="center"/>
        <w:rPr>
          <w:rFonts w:ascii="Times New Roman" w:eastAsia="黑体" w:hAnsi="Times New Roman" w:cs="Times New Roman"/>
          <w:color w:val="000000" w:themeColor="text1"/>
          <w:kern w:val="0"/>
          <w:sz w:val="32"/>
          <w:szCs w:val="32"/>
        </w:rPr>
      </w:pPr>
      <w:r w:rsidRPr="00D0033C">
        <w:rPr>
          <w:rFonts w:ascii="Times New Roman" w:eastAsia="黑体" w:hAnsi="Times New Roman" w:cs="Times New Roman"/>
          <w:color w:val="000000" w:themeColor="text1"/>
          <w:kern w:val="0"/>
          <w:sz w:val="32"/>
          <w:szCs w:val="32"/>
        </w:rPr>
        <w:lastRenderedPageBreak/>
        <w:t>中国文学</w:t>
      </w:r>
    </w:p>
    <w:p w14:paraId="1DE4C909" w14:textId="7F069A98"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习近平总书记关于文艺工作的重要论述研究</w:t>
      </w:r>
    </w:p>
    <w:p w14:paraId="6D012BE5" w14:textId="70CC48CB" w:rsidR="001037C4" w:rsidRPr="00D0033C" w:rsidRDefault="005F616E"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新时代文学创作</w:t>
      </w:r>
      <w:r w:rsidR="001037C4" w:rsidRPr="00D0033C">
        <w:rPr>
          <w:rFonts w:ascii="Times New Roman" w:eastAsia="仿宋_GB2312" w:hAnsi="Times New Roman"/>
          <w:sz w:val="32"/>
          <w:szCs w:val="32"/>
        </w:rPr>
        <w:t>“</w:t>
      </w:r>
      <w:r w:rsidR="001037C4" w:rsidRPr="00D0033C">
        <w:rPr>
          <w:rFonts w:ascii="Times New Roman" w:eastAsia="仿宋_GB2312" w:hAnsi="Times New Roman"/>
          <w:sz w:val="32"/>
          <w:szCs w:val="32"/>
        </w:rPr>
        <w:t>讲好中国故事</w:t>
      </w:r>
      <w:r w:rsidR="001037C4" w:rsidRPr="00D0033C">
        <w:rPr>
          <w:rFonts w:ascii="Times New Roman" w:eastAsia="仿宋_GB2312" w:hAnsi="Times New Roman"/>
          <w:sz w:val="32"/>
          <w:szCs w:val="32"/>
        </w:rPr>
        <w:t>”</w:t>
      </w:r>
      <w:r w:rsidR="001037C4" w:rsidRPr="00D0033C">
        <w:rPr>
          <w:rFonts w:ascii="Times New Roman" w:eastAsia="仿宋_GB2312" w:hAnsi="Times New Roman"/>
          <w:sz w:val="32"/>
          <w:szCs w:val="32"/>
        </w:rPr>
        <w:t>的</w:t>
      </w:r>
      <w:r w:rsidRPr="00D0033C">
        <w:rPr>
          <w:rFonts w:ascii="Times New Roman" w:eastAsia="仿宋_GB2312" w:hAnsi="Times New Roman"/>
          <w:sz w:val="32"/>
          <w:szCs w:val="32"/>
        </w:rPr>
        <w:t>实践</w:t>
      </w:r>
      <w:r w:rsidR="001037C4" w:rsidRPr="00D0033C">
        <w:rPr>
          <w:rFonts w:ascii="Times New Roman" w:eastAsia="仿宋_GB2312" w:hAnsi="Times New Roman"/>
          <w:sz w:val="32"/>
          <w:szCs w:val="32"/>
        </w:rPr>
        <w:t>研究</w:t>
      </w:r>
    </w:p>
    <w:p w14:paraId="60FDD0EC"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改革开放以来文学研究中重大理论问题史料整理与研究</w:t>
      </w:r>
    </w:p>
    <w:p w14:paraId="0444DAC2"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中国古代文论基本文献、概念系统与话语特色研究</w:t>
      </w:r>
    </w:p>
    <w:p w14:paraId="608902F7"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中国古代语文传统与文学发展关系研究</w:t>
      </w:r>
    </w:p>
    <w:p w14:paraId="0343AA4E"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中国古代文学作家作品研究</w:t>
      </w:r>
    </w:p>
    <w:p w14:paraId="55E92D61"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海外中国文学史撰著的学术史研究</w:t>
      </w:r>
    </w:p>
    <w:p w14:paraId="6D7EC12C"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20</w:t>
      </w:r>
      <w:r w:rsidRPr="00D0033C">
        <w:rPr>
          <w:rFonts w:ascii="Times New Roman" w:eastAsia="仿宋_GB2312" w:hAnsi="Times New Roman"/>
          <w:sz w:val="32"/>
          <w:szCs w:val="32"/>
        </w:rPr>
        <w:t>世纪中国红色文艺与革命历史互动关系研究</w:t>
      </w:r>
    </w:p>
    <w:p w14:paraId="32C5AB26" w14:textId="5C9C8165"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大学文学教育研究</w:t>
      </w:r>
    </w:p>
    <w:p w14:paraId="64439583"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少数民族文学与中华民族共同体意识研究</w:t>
      </w:r>
    </w:p>
    <w:p w14:paraId="0FCBB216"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中国当代文学中的生态意识研究</w:t>
      </w:r>
    </w:p>
    <w:p w14:paraId="147BB443"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中国当代儿童文学研究</w:t>
      </w:r>
    </w:p>
    <w:p w14:paraId="68BF1FA4"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南方丝绸之路视域下的古代文学与文化文献整理研究</w:t>
      </w:r>
    </w:p>
    <w:p w14:paraId="072DC45A"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抗战时期重庆文学名家和作品研究</w:t>
      </w:r>
    </w:p>
    <w:p w14:paraId="01D26825"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成渝地区文化互动与影视资源开发利用研究</w:t>
      </w:r>
    </w:p>
    <w:p w14:paraId="7FF216CC"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成渝地区文学创作及批评互动关系研究</w:t>
      </w:r>
    </w:p>
    <w:p w14:paraId="05619BA2"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重庆校园文学创作研究</w:t>
      </w:r>
    </w:p>
    <w:p w14:paraId="0C9C424A"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重庆少数民族影视文学研究</w:t>
      </w:r>
    </w:p>
    <w:p w14:paraId="61A7B958"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重庆少数民族文学</w:t>
      </w:r>
      <w:proofErr w:type="gramStart"/>
      <w:r w:rsidRPr="00D0033C">
        <w:rPr>
          <w:rFonts w:ascii="Times New Roman" w:eastAsia="仿宋_GB2312" w:hAnsi="Times New Roman"/>
          <w:sz w:val="32"/>
          <w:szCs w:val="32"/>
        </w:rPr>
        <w:t>儿童绘本研究</w:t>
      </w:r>
      <w:proofErr w:type="gramEnd"/>
    </w:p>
    <w:p w14:paraId="7A7E421A"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重庆当代重要作家作品</w:t>
      </w:r>
      <w:proofErr w:type="gramStart"/>
      <w:r w:rsidRPr="00D0033C">
        <w:rPr>
          <w:rFonts w:ascii="Times New Roman" w:eastAsia="仿宋_GB2312" w:hAnsi="Times New Roman"/>
          <w:sz w:val="32"/>
          <w:szCs w:val="32"/>
        </w:rPr>
        <w:t>外译与国际</w:t>
      </w:r>
      <w:proofErr w:type="gramEnd"/>
      <w:r w:rsidRPr="00D0033C">
        <w:rPr>
          <w:rFonts w:ascii="Times New Roman" w:eastAsia="仿宋_GB2312" w:hAnsi="Times New Roman"/>
          <w:sz w:val="32"/>
          <w:szCs w:val="32"/>
        </w:rPr>
        <w:t>传播研究</w:t>
      </w:r>
    </w:p>
    <w:p w14:paraId="58BAD72E"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重庆地区少数民族文学资源开发与政策研究</w:t>
      </w:r>
    </w:p>
    <w:p w14:paraId="7F8D0FFE" w14:textId="77777777" w:rsidR="001037C4" w:rsidRPr="00D0033C" w:rsidRDefault="001037C4" w:rsidP="001037C4">
      <w:pPr>
        <w:pStyle w:val="1"/>
        <w:spacing w:before="0" w:after="0" w:line="360" w:lineRule="auto"/>
        <w:ind w:firstLineChars="0" w:firstLine="0"/>
        <w:jc w:val="center"/>
        <w:rPr>
          <w:rFonts w:ascii="Times New Roman" w:eastAsia="黑体" w:hAnsi="Times New Roman" w:cs="Times New Roman"/>
          <w:color w:val="000000" w:themeColor="text1"/>
          <w:kern w:val="0"/>
          <w:sz w:val="32"/>
          <w:szCs w:val="32"/>
        </w:rPr>
        <w:sectPr w:rsidR="001037C4" w:rsidRPr="00D0033C">
          <w:pgSz w:w="11906" w:h="16838"/>
          <w:pgMar w:top="1701" w:right="1418" w:bottom="1418" w:left="1418" w:header="851" w:footer="992" w:gutter="0"/>
          <w:cols w:space="425"/>
          <w:docGrid w:type="lines" w:linePitch="312"/>
        </w:sectPr>
      </w:pPr>
    </w:p>
    <w:p w14:paraId="61AB73D0" w14:textId="77777777" w:rsidR="001037C4" w:rsidRPr="00D0033C" w:rsidRDefault="001037C4" w:rsidP="001037C4">
      <w:pPr>
        <w:pStyle w:val="1"/>
        <w:spacing w:before="0" w:after="0" w:line="360" w:lineRule="auto"/>
        <w:ind w:firstLineChars="0" w:firstLine="0"/>
        <w:jc w:val="center"/>
        <w:rPr>
          <w:rFonts w:ascii="Times New Roman" w:eastAsia="黑体" w:hAnsi="Times New Roman" w:cs="Times New Roman"/>
          <w:color w:val="000000" w:themeColor="text1"/>
          <w:kern w:val="0"/>
          <w:sz w:val="32"/>
          <w:szCs w:val="32"/>
        </w:rPr>
      </w:pPr>
      <w:r w:rsidRPr="00D0033C">
        <w:rPr>
          <w:rFonts w:ascii="Times New Roman" w:eastAsia="黑体" w:hAnsi="Times New Roman" w:cs="Times New Roman"/>
          <w:color w:val="000000" w:themeColor="text1"/>
          <w:kern w:val="0"/>
          <w:sz w:val="32"/>
          <w:szCs w:val="32"/>
        </w:rPr>
        <w:lastRenderedPageBreak/>
        <w:t>外国文学</w:t>
      </w:r>
    </w:p>
    <w:p w14:paraId="0986EC2D"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外国文学经典的跨媒介传播研究</w:t>
      </w:r>
    </w:p>
    <w:p w14:paraId="181F2642"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外国文学文体研究</w:t>
      </w:r>
    </w:p>
    <w:p w14:paraId="7E0B7662"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外国文学文献学翻译研究</w:t>
      </w:r>
    </w:p>
    <w:p w14:paraId="18C98796"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外国文学理论流派、思潮及重要批评家研究</w:t>
      </w:r>
    </w:p>
    <w:p w14:paraId="0663543F"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外国民间文学研究</w:t>
      </w:r>
    </w:p>
    <w:p w14:paraId="2BA3A4B1"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外国网络文学研究</w:t>
      </w:r>
    </w:p>
    <w:p w14:paraId="3FF1EFCB"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外国现当代儿童文学研究</w:t>
      </w:r>
    </w:p>
    <w:p w14:paraId="3F892240"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外国影视文学研究</w:t>
      </w:r>
    </w:p>
    <w:p w14:paraId="0AF3D37C"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外国海洋文学研究</w:t>
      </w:r>
    </w:p>
    <w:p w14:paraId="4704F48B"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外国灾难文学研究（侧重疫病、疾病书写）</w:t>
      </w:r>
    </w:p>
    <w:p w14:paraId="242650B0"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外国当代科幻文学研究</w:t>
      </w:r>
    </w:p>
    <w:p w14:paraId="6CF241C2"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外国文学与马克思主义的中国化研究</w:t>
      </w:r>
    </w:p>
    <w:p w14:paraId="24D196CE"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当代西方马克思主义文艺理论研究</w:t>
      </w:r>
    </w:p>
    <w:p w14:paraId="179322E6"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新世纪国外马克思主义文论发展趋势研究</w:t>
      </w:r>
    </w:p>
    <w:p w14:paraId="02AE7EAA"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国外当代文艺思潮及重要文论家研究</w:t>
      </w:r>
    </w:p>
    <w:p w14:paraId="7B3E0091"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数字人文与外国文学研究</w:t>
      </w:r>
    </w:p>
    <w:p w14:paraId="14A8BF74"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中国文艺思想西渐研究</w:t>
      </w:r>
    </w:p>
    <w:p w14:paraId="28C58A9A"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全球化语境下的</w:t>
      </w:r>
      <w:r w:rsidRPr="00D0033C">
        <w:rPr>
          <w:rFonts w:ascii="Times New Roman" w:eastAsia="仿宋_GB2312" w:hAnsi="Times New Roman"/>
          <w:sz w:val="32"/>
          <w:szCs w:val="32"/>
        </w:rPr>
        <w:t>“</w:t>
      </w:r>
      <w:r w:rsidRPr="00D0033C">
        <w:rPr>
          <w:rFonts w:ascii="Times New Roman" w:eastAsia="仿宋_GB2312" w:hAnsi="Times New Roman"/>
          <w:sz w:val="32"/>
          <w:szCs w:val="32"/>
        </w:rPr>
        <w:t>世界文学</w:t>
      </w:r>
      <w:r w:rsidRPr="00D0033C">
        <w:rPr>
          <w:rFonts w:ascii="Times New Roman" w:eastAsia="仿宋_GB2312" w:hAnsi="Times New Roman"/>
          <w:sz w:val="32"/>
          <w:szCs w:val="32"/>
        </w:rPr>
        <w:t>”</w:t>
      </w:r>
      <w:r w:rsidRPr="00D0033C">
        <w:rPr>
          <w:rFonts w:ascii="Times New Roman" w:eastAsia="仿宋_GB2312" w:hAnsi="Times New Roman"/>
          <w:sz w:val="32"/>
          <w:szCs w:val="32"/>
        </w:rPr>
        <w:t>研究</w:t>
      </w:r>
    </w:p>
    <w:p w14:paraId="3D62F808"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比较文学跨文化的新范式研究</w:t>
      </w:r>
    </w:p>
    <w:p w14:paraId="18D22CB1"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w:t>
      </w:r>
      <w:r w:rsidRPr="00D0033C">
        <w:rPr>
          <w:rFonts w:ascii="Times New Roman" w:eastAsia="仿宋_GB2312" w:hAnsi="Times New Roman"/>
          <w:sz w:val="32"/>
          <w:szCs w:val="32"/>
        </w:rPr>
        <w:t>一带一路</w:t>
      </w:r>
      <w:r w:rsidRPr="00D0033C">
        <w:rPr>
          <w:rFonts w:ascii="Times New Roman" w:eastAsia="仿宋_GB2312" w:hAnsi="Times New Roman"/>
          <w:sz w:val="32"/>
          <w:szCs w:val="32"/>
        </w:rPr>
        <w:t>”</w:t>
      </w:r>
      <w:r w:rsidRPr="00D0033C">
        <w:rPr>
          <w:rFonts w:ascii="Times New Roman" w:eastAsia="仿宋_GB2312" w:hAnsi="Times New Roman"/>
          <w:sz w:val="32"/>
          <w:szCs w:val="32"/>
        </w:rPr>
        <w:t>沿线国家文学中的中国书写研究</w:t>
      </w:r>
    </w:p>
    <w:p w14:paraId="52093759" w14:textId="77777777" w:rsidR="001037C4"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中东欧文学中的中国形象研究</w:t>
      </w:r>
    </w:p>
    <w:p w14:paraId="25D59D85" w14:textId="196084D4" w:rsidR="003B0C15" w:rsidRPr="00D0033C" w:rsidRDefault="001037C4" w:rsidP="001037C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lastRenderedPageBreak/>
        <w:t>国外翻译名家、汉学名家研究</w:t>
      </w:r>
    </w:p>
    <w:p w14:paraId="0F08C71E" w14:textId="77777777" w:rsidR="008165DF" w:rsidRPr="00D0033C" w:rsidRDefault="008165DF" w:rsidP="008165DF">
      <w:pPr>
        <w:widowControl w:val="0"/>
        <w:spacing w:line="360" w:lineRule="auto"/>
        <w:ind w:firstLineChars="0" w:firstLine="0"/>
        <w:rPr>
          <w:rFonts w:ascii="Times New Roman" w:eastAsia="黑体" w:hAnsi="Times New Roman" w:cs="Times New Roman"/>
          <w:color w:val="000000" w:themeColor="text1"/>
          <w:kern w:val="0"/>
          <w:sz w:val="32"/>
          <w:szCs w:val="32"/>
        </w:rPr>
        <w:sectPr w:rsidR="008165DF" w:rsidRPr="00D0033C">
          <w:pgSz w:w="11906" w:h="16838"/>
          <w:pgMar w:top="1701" w:right="1418" w:bottom="1418" w:left="1418" w:header="851" w:footer="992" w:gutter="0"/>
          <w:cols w:space="425"/>
          <w:docGrid w:type="lines" w:linePitch="312"/>
        </w:sectPr>
      </w:pPr>
    </w:p>
    <w:p w14:paraId="5ECB8E88" w14:textId="77777777" w:rsidR="003B0C15" w:rsidRPr="00D0033C" w:rsidRDefault="00594936">
      <w:pPr>
        <w:pStyle w:val="1"/>
        <w:spacing w:before="0" w:after="0" w:line="360" w:lineRule="auto"/>
        <w:ind w:firstLineChars="0" w:firstLine="0"/>
        <w:jc w:val="center"/>
        <w:rPr>
          <w:rFonts w:ascii="Times New Roman" w:eastAsia="黑体" w:hAnsi="Times New Roman" w:cs="Times New Roman"/>
          <w:color w:val="000000" w:themeColor="text1"/>
          <w:kern w:val="0"/>
          <w:sz w:val="32"/>
          <w:szCs w:val="32"/>
        </w:rPr>
      </w:pPr>
      <w:r w:rsidRPr="00D0033C">
        <w:rPr>
          <w:rFonts w:ascii="Times New Roman" w:eastAsia="黑体" w:hAnsi="Times New Roman" w:cs="Times New Roman"/>
          <w:color w:val="000000" w:themeColor="text1"/>
          <w:kern w:val="0"/>
          <w:sz w:val="32"/>
          <w:szCs w:val="32"/>
        </w:rPr>
        <w:lastRenderedPageBreak/>
        <w:t>管理学</w:t>
      </w:r>
    </w:p>
    <w:p w14:paraId="4227DFEE" w14:textId="59E7C3B4"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w:t>
      </w:r>
      <w:r w:rsidRPr="00D0033C">
        <w:rPr>
          <w:rFonts w:ascii="Times New Roman" w:eastAsia="仿宋_GB2312" w:hAnsi="Times New Roman"/>
          <w:sz w:val="32"/>
          <w:szCs w:val="32"/>
        </w:rPr>
        <w:t>十四五</w:t>
      </w:r>
      <w:r w:rsidRPr="00D0033C">
        <w:rPr>
          <w:rFonts w:ascii="Times New Roman" w:eastAsia="仿宋_GB2312" w:hAnsi="Times New Roman"/>
          <w:sz w:val="32"/>
          <w:szCs w:val="32"/>
        </w:rPr>
        <w:t>”</w:t>
      </w:r>
      <w:r w:rsidRPr="00D0033C">
        <w:rPr>
          <w:rFonts w:ascii="Times New Roman" w:eastAsia="仿宋_GB2312" w:hAnsi="Times New Roman"/>
          <w:sz w:val="32"/>
          <w:szCs w:val="32"/>
        </w:rPr>
        <w:t>时期多层次公共医疗卫生服务体系构建及运行效率研究</w:t>
      </w:r>
    </w:p>
    <w:p w14:paraId="0EC69637"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乡村振兴背景下新型城乡关系构建研究</w:t>
      </w:r>
    </w:p>
    <w:p w14:paraId="737D6CE8"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哲学社会科学科研管理研究</w:t>
      </w:r>
    </w:p>
    <w:p w14:paraId="2DC7F193"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新一代信息技术驱动企业管理转型的机理与路径研究</w:t>
      </w:r>
    </w:p>
    <w:p w14:paraId="6A8B6074"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数字经济情境下企业动态能力与绩效关系研究</w:t>
      </w:r>
    </w:p>
    <w:p w14:paraId="000029FF"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数字经济背景下</w:t>
      </w:r>
      <w:proofErr w:type="gramStart"/>
      <w:r w:rsidRPr="00D0033C">
        <w:rPr>
          <w:rFonts w:ascii="Times New Roman" w:eastAsia="仿宋_GB2312" w:hAnsi="Times New Roman"/>
          <w:sz w:val="32"/>
          <w:szCs w:val="32"/>
        </w:rPr>
        <w:t>协作式众包平台</w:t>
      </w:r>
      <w:proofErr w:type="gramEnd"/>
      <w:r w:rsidRPr="00D0033C">
        <w:rPr>
          <w:rFonts w:ascii="Times New Roman" w:eastAsia="仿宋_GB2312" w:hAnsi="Times New Roman"/>
          <w:sz w:val="32"/>
          <w:szCs w:val="32"/>
        </w:rPr>
        <w:t>的价值实现机理和路径研究</w:t>
      </w:r>
    </w:p>
    <w:p w14:paraId="2157C5AC"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平台型企业垄断问题研究</w:t>
      </w:r>
    </w:p>
    <w:p w14:paraId="3F472D81"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平台</w:t>
      </w:r>
      <w:proofErr w:type="gramStart"/>
      <w:r w:rsidRPr="00D0033C">
        <w:rPr>
          <w:rFonts w:ascii="Times New Roman" w:eastAsia="仿宋_GB2312" w:hAnsi="Times New Roman"/>
          <w:sz w:val="32"/>
          <w:szCs w:val="32"/>
        </w:rPr>
        <w:t>供应链全流程</w:t>
      </w:r>
      <w:proofErr w:type="gramEnd"/>
      <w:r w:rsidRPr="00D0033C">
        <w:rPr>
          <w:rFonts w:ascii="Times New Roman" w:eastAsia="仿宋_GB2312" w:hAnsi="Times New Roman"/>
          <w:sz w:val="32"/>
          <w:szCs w:val="32"/>
        </w:rPr>
        <w:t>价值共创协同机制研究</w:t>
      </w:r>
    </w:p>
    <w:p w14:paraId="28A98335"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全面深化国有企业混合所有制改革问题研究</w:t>
      </w:r>
    </w:p>
    <w:p w14:paraId="0A1B5DD3"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人口老龄化进程中的健康技术创新研究</w:t>
      </w:r>
    </w:p>
    <w:p w14:paraId="56EB2BC3"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工业机器人使用对公司财务行为的影响及其优化策略</w:t>
      </w:r>
    </w:p>
    <w:p w14:paraId="16FAB5F4"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区块链</w:t>
      </w:r>
      <w:r w:rsidRPr="00D0033C">
        <w:rPr>
          <w:rFonts w:ascii="Times New Roman" w:eastAsia="仿宋_GB2312" w:hAnsi="Times New Roman"/>
          <w:sz w:val="32"/>
          <w:szCs w:val="32"/>
        </w:rPr>
        <w:t>+</w:t>
      </w:r>
      <w:r w:rsidRPr="00D0033C">
        <w:rPr>
          <w:rFonts w:ascii="Times New Roman" w:eastAsia="仿宋_GB2312" w:hAnsi="Times New Roman"/>
          <w:sz w:val="32"/>
          <w:szCs w:val="32"/>
        </w:rPr>
        <w:t>制造业产能分享平台运营与治理机制研究</w:t>
      </w:r>
    </w:p>
    <w:p w14:paraId="2B230A83"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企业绩效期望落差对企业风险承担能力的影响研究</w:t>
      </w:r>
    </w:p>
    <w:p w14:paraId="7A571841"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审计委员会治理模式下资源环境审计协同机制研究</w:t>
      </w:r>
    </w:p>
    <w:p w14:paraId="7A4A7F8E"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企业信用违约的后果和财务特征识别研究</w:t>
      </w:r>
    </w:p>
    <w:p w14:paraId="170C53DD"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空间特征下国有资本审计监督的协调与创新研究</w:t>
      </w:r>
    </w:p>
    <w:p w14:paraId="4EFA00B4"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企业善因营销感知对顾客角色外行为影响机制研究</w:t>
      </w:r>
    </w:p>
    <w:p w14:paraId="67F9D4CD"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减税降费改革抑制企业</w:t>
      </w:r>
      <w:proofErr w:type="gramStart"/>
      <w:r w:rsidRPr="00D0033C">
        <w:rPr>
          <w:rFonts w:ascii="Times New Roman" w:eastAsia="仿宋_GB2312" w:hAnsi="Times New Roman"/>
          <w:sz w:val="32"/>
          <w:szCs w:val="32"/>
        </w:rPr>
        <w:t>脱实向</w:t>
      </w:r>
      <w:proofErr w:type="gramEnd"/>
      <w:r w:rsidRPr="00D0033C">
        <w:rPr>
          <w:rFonts w:ascii="Times New Roman" w:eastAsia="仿宋_GB2312" w:hAnsi="Times New Roman"/>
          <w:sz w:val="32"/>
          <w:szCs w:val="32"/>
        </w:rPr>
        <w:t>虚的治理效果与作用机理研究</w:t>
      </w:r>
    </w:p>
    <w:p w14:paraId="7665AD63"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公共领域数字化服务优化升级及实现机制研究</w:t>
      </w:r>
    </w:p>
    <w:p w14:paraId="35B9A4E7"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宅基地</w:t>
      </w:r>
      <w:r w:rsidRPr="00D0033C">
        <w:rPr>
          <w:rFonts w:ascii="Times New Roman" w:eastAsia="仿宋_GB2312" w:hAnsi="Times New Roman"/>
          <w:sz w:val="32"/>
          <w:szCs w:val="32"/>
        </w:rPr>
        <w:t>“</w:t>
      </w:r>
      <w:r w:rsidRPr="00D0033C">
        <w:rPr>
          <w:rFonts w:ascii="Times New Roman" w:eastAsia="仿宋_GB2312" w:hAnsi="Times New Roman"/>
          <w:sz w:val="32"/>
          <w:szCs w:val="32"/>
        </w:rPr>
        <w:t>三权分置</w:t>
      </w:r>
      <w:r w:rsidRPr="00D0033C">
        <w:rPr>
          <w:rFonts w:ascii="Times New Roman" w:eastAsia="仿宋_GB2312" w:hAnsi="Times New Roman"/>
          <w:sz w:val="32"/>
          <w:szCs w:val="32"/>
        </w:rPr>
        <w:t>”</w:t>
      </w:r>
      <w:r w:rsidRPr="00D0033C">
        <w:rPr>
          <w:rFonts w:ascii="Times New Roman" w:eastAsia="仿宋_GB2312" w:hAnsi="Times New Roman"/>
          <w:sz w:val="32"/>
          <w:szCs w:val="32"/>
        </w:rPr>
        <w:t>及实现路径研究</w:t>
      </w:r>
    </w:p>
    <w:p w14:paraId="2DF80829"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lastRenderedPageBreak/>
        <w:t>耕地红线保护核查及耕地质量保障政策变革研究</w:t>
      </w:r>
    </w:p>
    <w:p w14:paraId="1F5DE95C"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多层次社会保障体系质量变革研究</w:t>
      </w:r>
    </w:p>
    <w:p w14:paraId="70CE2771"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人口老龄化与多层次多支柱养老保险体系研究</w:t>
      </w:r>
    </w:p>
    <w:p w14:paraId="2FCBFCA8"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公共卫生应急管理政策优化及快速响应机制研究</w:t>
      </w:r>
    </w:p>
    <w:p w14:paraId="3FA8945F"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农村电</w:t>
      </w:r>
      <w:proofErr w:type="gramStart"/>
      <w:r w:rsidRPr="00D0033C">
        <w:rPr>
          <w:rFonts w:ascii="Times New Roman" w:eastAsia="仿宋_GB2312" w:hAnsi="Times New Roman"/>
          <w:sz w:val="32"/>
          <w:szCs w:val="32"/>
        </w:rPr>
        <w:t>商创业</w:t>
      </w:r>
      <w:proofErr w:type="gramEnd"/>
      <w:r w:rsidRPr="00D0033C">
        <w:rPr>
          <w:rFonts w:ascii="Times New Roman" w:eastAsia="仿宋_GB2312" w:hAnsi="Times New Roman"/>
          <w:sz w:val="32"/>
          <w:szCs w:val="32"/>
        </w:rPr>
        <w:t>生态系统运行机制与优化路径研究</w:t>
      </w:r>
    </w:p>
    <w:p w14:paraId="4150C419"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返乡创业赋能乡村产业振兴的长效机制与政策研究</w:t>
      </w:r>
    </w:p>
    <w:p w14:paraId="527FC6C7"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乡村振兴背景下家庭农场可持续创业机理研究</w:t>
      </w:r>
    </w:p>
    <w:p w14:paraId="0AF99604"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基于政企农协同的绿色农业发展机制和实现途径研究</w:t>
      </w:r>
    </w:p>
    <w:p w14:paraId="23FCC323"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农产品区域公用品牌生态系统建构研究</w:t>
      </w:r>
    </w:p>
    <w:p w14:paraId="32D6EB95"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农产品冷</w:t>
      </w:r>
      <w:proofErr w:type="gramStart"/>
      <w:r w:rsidRPr="00D0033C">
        <w:rPr>
          <w:rFonts w:ascii="Times New Roman" w:eastAsia="仿宋_GB2312" w:hAnsi="Times New Roman"/>
          <w:sz w:val="32"/>
          <w:szCs w:val="32"/>
        </w:rPr>
        <w:t>链流通</w:t>
      </w:r>
      <w:proofErr w:type="gramEnd"/>
      <w:r w:rsidRPr="00D0033C">
        <w:rPr>
          <w:rFonts w:ascii="Times New Roman" w:eastAsia="仿宋_GB2312" w:hAnsi="Times New Roman"/>
          <w:sz w:val="32"/>
          <w:szCs w:val="32"/>
        </w:rPr>
        <w:t>的高质量发展研究</w:t>
      </w:r>
    </w:p>
    <w:p w14:paraId="7A18931C"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乡村产业振兴中用地保障机制与实现途径研究</w:t>
      </w:r>
    </w:p>
    <w:p w14:paraId="1BD08D2A"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成渝地区双城经济</w:t>
      </w:r>
      <w:proofErr w:type="gramStart"/>
      <w:r w:rsidRPr="00D0033C">
        <w:rPr>
          <w:rFonts w:ascii="Times New Roman" w:eastAsia="仿宋_GB2312" w:hAnsi="Times New Roman"/>
          <w:sz w:val="32"/>
          <w:szCs w:val="32"/>
        </w:rPr>
        <w:t>圈创新</w:t>
      </w:r>
      <w:proofErr w:type="gramEnd"/>
      <w:r w:rsidRPr="00D0033C">
        <w:rPr>
          <w:rFonts w:ascii="Times New Roman" w:eastAsia="仿宋_GB2312" w:hAnsi="Times New Roman"/>
          <w:sz w:val="32"/>
          <w:szCs w:val="32"/>
        </w:rPr>
        <w:t>创业生态系统构建研究</w:t>
      </w:r>
    </w:p>
    <w:p w14:paraId="2AC43EA1"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w:t>
      </w:r>
      <w:r w:rsidRPr="00D0033C">
        <w:rPr>
          <w:rFonts w:ascii="Times New Roman" w:eastAsia="仿宋_GB2312" w:hAnsi="Times New Roman"/>
          <w:sz w:val="32"/>
          <w:szCs w:val="32"/>
        </w:rPr>
        <w:t>十四五</w:t>
      </w:r>
      <w:r w:rsidRPr="00D0033C">
        <w:rPr>
          <w:rFonts w:ascii="Times New Roman" w:eastAsia="仿宋_GB2312" w:hAnsi="Times New Roman"/>
          <w:sz w:val="32"/>
          <w:szCs w:val="32"/>
        </w:rPr>
        <w:t>”</w:t>
      </w:r>
      <w:r w:rsidRPr="00D0033C">
        <w:rPr>
          <w:rFonts w:ascii="Times New Roman" w:eastAsia="仿宋_GB2312" w:hAnsi="Times New Roman"/>
          <w:sz w:val="32"/>
          <w:szCs w:val="32"/>
        </w:rPr>
        <w:t>时期重庆国有企业功能定位研究</w:t>
      </w:r>
    </w:p>
    <w:p w14:paraId="45A36D12"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w:t>
      </w:r>
      <w:r w:rsidRPr="00D0033C">
        <w:rPr>
          <w:rFonts w:ascii="Times New Roman" w:eastAsia="仿宋_GB2312" w:hAnsi="Times New Roman"/>
          <w:sz w:val="32"/>
          <w:szCs w:val="32"/>
        </w:rPr>
        <w:t>十四五</w:t>
      </w:r>
      <w:r w:rsidRPr="00D0033C">
        <w:rPr>
          <w:rFonts w:ascii="Times New Roman" w:eastAsia="仿宋_GB2312" w:hAnsi="Times New Roman"/>
          <w:sz w:val="32"/>
          <w:szCs w:val="32"/>
        </w:rPr>
        <w:t>”</w:t>
      </w:r>
      <w:r w:rsidRPr="00D0033C">
        <w:rPr>
          <w:rFonts w:ascii="Times New Roman" w:eastAsia="仿宋_GB2312" w:hAnsi="Times New Roman"/>
          <w:sz w:val="32"/>
          <w:szCs w:val="32"/>
        </w:rPr>
        <w:t>时期重庆企业发展环境变革研究</w:t>
      </w:r>
    </w:p>
    <w:p w14:paraId="299C296D"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w:t>
      </w:r>
      <w:r w:rsidRPr="00D0033C">
        <w:rPr>
          <w:rFonts w:ascii="Times New Roman" w:eastAsia="仿宋_GB2312" w:hAnsi="Times New Roman"/>
          <w:sz w:val="32"/>
          <w:szCs w:val="32"/>
        </w:rPr>
        <w:t>十四五</w:t>
      </w:r>
      <w:r w:rsidRPr="00D0033C">
        <w:rPr>
          <w:rFonts w:ascii="Times New Roman" w:eastAsia="仿宋_GB2312" w:hAnsi="Times New Roman"/>
          <w:sz w:val="32"/>
          <w:szCs w:val="32"/>
        </w:rPr>
        <w:t>”</w:t>
      </w:r>
      <w:r w:rsidRPr="00D0033C">
        <w:rPr>
          <w:rFonts w:ascii="Times New Roman" w:eastAsia="仿宋_GB2312" w:hAnsi="Times New Roman"/>
          <w:sz w:val="32"/>
          <w:szCs w:val="32"/>
        </w:rPr>
        <w:t>时期重庆企业数字化转型战略研究</w:t>
      </w:r>
    </w:p>
    <w:p w14:paraId="66EE04ED"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w:t>
      </w:r>
      <w:r w:rsidRPr="00D0033C">
        <w:rPr>
          <w:rFonts w:ascii="Times New Roman" w:eastAsia="仿宋_GB2312" w:hAnsi="Times New Roman"/>
          <w:sz w:val="32"/>
          <w:szCs w:val="32"/>
        </w:rPr>
        <w:t>十四五</w:t>
      </w:r>
      <w:r w:rsidRPr="00D0033C">
        <w:rPr>
          <w:rFonts w:ascii="Times New Roman" w:eastAsia="仿宋_GB2312" w:hAnsi="Times New Roman"/>
          <w:sz w:val="32"/>
          <w:szCs w:val="32"/>
        </w:rPr>
        <w:t>”</w:t>
      </w:r>
      <w:r w:rsidRPr="00D0033C">
        <w:rPr>
          <w:rFonts w:ascii="Times New Roman" w:eastAsia="仿宋_GB2312" w:hAnsi="Times New Roman"/>
          <w:sz w:val="32"/>
          <w:szCs w:val="32"/>
        </w:rPr>
        <w:t>时期重庆民营经济发展的关键问题研究</w:t>
      </w:r>
    </w:p>
    <w:p w14:paraId="543FD921"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重庆脱贫攻坚与乡村振兴有效衔接模式及实现路径研究</w:t>
      </w:r>
    </w:p>
    <w:p w14:paraId="3079A972"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RCEP</w:t>
      </w:r>
      <w:r w:rsidRPr="00D0033C">
        <w:rPr>
          <w:rFonts w:ascii="Times New Roman" w:eastAsia="仿宋_GB2312" w:hAnsi="Times New Roman"/>
          <w:sz w:val="32"/>
          <w:szCs w:val="32"/>
        </w:rPr>
        <w:t>框架下重庆制造业产业链和价值链重构机制及政策研究</w:t>
      </w:r>
    </w:p>
    <w:p w14:paraId="466647D1" w14:textId="22B18493"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重庆公共治理的</w:t>
      </w:r>
      <w:r w:rsidR="00B2062C" w:rsidRPr="00D0033C">
        <w:rPr>
          <w:rFonts w:ascii="Times New Roman" w:eastAsia="仿宋_GB2312" w:hAnsi="Times New Roman"/>
          <w:sz w:val="32"/>
          <w:szCs w:val="32"/>
        </w:rPr>
        <w:t>数字</w:t>
      </w:r>
      <w:r w:rsidRPr="00D0033C">
        <w:rPr>
          <w:rFonts w:ascii="Times New Roman" w:eastAsia="仿宋_GB2312" w:hAnsi="Times New Roman"/>
          <w:sz w:val="32"/>
          <w:szCs w:val="32"/>
        </w:rPr>
        <w:t>化转型研究</w:t>
      </w:r>
    </w:p>
    <w:p w14:paraId="5CDDE8C0"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重庆乡村振兴的动力变革及促进机制研究</w:t>
      </w:r>
    </w:p>
    <w:p w14:paraId="4837070F"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数字技术驱动下的重庆制造企业服务化转型研究</w:t>
      </w:r>
    </w:p>
    <w:p w14:paraId="0216A737"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lastRenderedPageBreak/>
        <w:t>重庆国有企业高质量发展问题研究</w:t>
      </w:r>
    </w:p>
    <w:p w14:paraId="3A199783"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新发展格局下重庆企业管理创新与战略转型研究</w:t>
      </w:r>
    </w:p>
    <w:p w14:paraId="02D64EB8"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重庆制造业企业供应链的低碳转型研究</w:t>
      </w:r>
    </w:p>
    <w:p w14:paraId="72968FF4"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突发公共事件背景下重庆企业供应链应急能力研究</w:t>
      </w:r>
    </w:p>
    <w:p w14:paraId="151D7CCE"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新时期重庆企业</w:t>
      </w:r>
      <w:r w:rsidRPr="00D0033C">
        <w:rPr>
          <w:rFonts w:ascii="Times New Roman" w:eastAsia="仿宋_GB2312" w:hAnsi="Times New Roman"/>
          <w:sz w:val="32"/>
          <w:szCs w:val="32"/>
        </w:rPr>
        <w:t>“</w:t>
      </w:r>
      <w:r w:rsidRPr="00D0033C">
        <w:rPr>
          <w:rFonts w:ascii="Times New Roman" w:eastAsia="仿宋_GB2312" w:hAnsi="Times New Roman"/>
          <w:sz w:val="32"/>
          <w:szCs w:val="32"/>
        </w:rPr>
        <w:t>走出去</w:t>
      </w:r>
      <w:r w:rsidRPr="00D0033C">
        <w:rPr>
          <w:rFonts w:ascii="Times New Roman" w:eastAsia="仿宋_GB2312" w:hAnsi="Times New Roman"/>
          <w:sz w:val="32"/>
          <w:szCs w:val="32"/>
        </w:rPr>
        <w:t>”</w:t>
      </w:r>
      <w:r w:rsidRPr="00D0033C">
        <w:rPr>
          <w:rFonts w:ascii="Times New Roman" w:eastAsia="仿宋_GB2312" w:hAnsi="Times New Roman"/>
          <w:sz w:val="32"/>
          <w:szCs w:val="32"/>
        </w:rPr>
        <w:t>研究</w:t>
      </w:r>
    </w:p>
    <w:p w14:paraId="2749AA4D"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提升重庆制造业基础能力问题研究</w:t>
      </w:r>
    </w:p>
    <w:p w14:paraId="5017200B"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创新驱动构筑重庆企业竞争新优势研究</w:t>
      </w:r>
    </w:p>
    <w:p w14:paraId="22351832"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数字化转型下的重庆小</w:t>
      </w:r>
      <w:proofErr w:type="gramStart"/>
      <w:r w:rsidRPr="00D0033C">
        <w:rPr>
          <w:rFonts w:ascii="Times New Roman" w:eastAsia="仿宋_GB2312" w:hAnsi="Times New Roman"/>
          <w:sz w:val="32"/>
          <w:szCs w:val="32"/>
        </w:rPr>
        <w:t>微企业</w:t>
      </w:r>
      <w:proofErr w:type="gramEnd"/>
      <w:r w:rsidRPr="00D0033C">
        <w:rPr>
          <w:rFonts w:ascii="Times New Roman" w:eastAsia="仿宋_GB2312" w:hAnsi="Times New Roman"/>
          <w:sz w:val="32"/>
          <w:szCs w:val="32"/>
        </w:rPr>
        <w:t>融资模式创新研究</w:t>
      </w:r>
    </w:p>
    <w:p w14:paraId="69EDF39A"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数字普惠金融对重庆中小企业融资约束的影响路径研究</w:t>
      </w:r>
    </w:p>
    <w:p w14:paraId="68A7590C"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重庆小</w:t>
      </w:r>
      <w:proofErr w:type="gramStart"/>
      <w:r w:rsidRPr="00D0033C">
        <w:rPr>
          <w:rFonts w:ascii="Times New Roman" w:eastAsia="仿宋_GB2312" w:hAnsi="Times New Roman"/>
          <w:sz w:val="32"/>
          <w:szCs w:val="32"/>
        </w:rPr>
        <w:t>微企业</w:t>
      </w:r>
      <w:proofErr w:type="gramEnd"/>
      <w:r w:rsidRPr="00D0033C">
        <w:rPr>
          <w:rFonts w:ascii="Times New Roman" w:eastAsia="仿宋_GB2312" w:hAnsi="Times New Roman"/>
          <w:sz w:val="32"/>
          <w:szCs w:val="32"/>
        </w:rPr>
        <w:t>的供应链融资策略研究</w:t>
      </w:r>
    </w:p>
    <w:p w14:paraId="77101618"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重庆基层医疗卫生服务绩效提升路径研究</w:t>
      </w:r>
    </w:p>
    <w:p w14:paraId="3F2C96C6"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重庆农村集体建设用地入市的制度设计和政策保障研究</w:t>
      </w:r>
    </w:p>
    <w:p w14:paraId="2CA0EDBE"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重庆城乡居民就业质量提升与收入分配结构优化研究</w:t>
      </w:r>
    </w:p>
    <w:p w14:paraId="34CD5443"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创新促进重庆公共服务高质量发展的路径研究</w:t>
      </w:r>
    </w:p>
    <w:p w14:paraId="442657B2"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重庆科技创新资源配置效率的时空演化与优化研究</w:t>
      </w:r>
    </w:p>
    <w:p w14:paraId="0DFF1AD6"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重庆农业产业链融资机制及风险治理研究</w:t>
      </w:r>
    </w:p>
    <w:p w14:paraId="0EB54F0C"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劳动力就业极化对重庆农村家庭教育投资影响研究</w:t>
      </w:r>
    </w:p>
    <w:p w14:paraId="5CA647E3"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重庆相对贫困治理效率及提升机制研究</w:t>
      </w:r>
    </w:p>
    <w:p w14:paraId="7220C912" w14:textId="77777777" w:rsidR="003B0C15" w:rsidRPr="00D0033C" w:rsidRDefault="00594936" w:rsidP="005666BE">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w:t>
      </w:r>
      <w:proofErr w:type="gramStart"/>
      <w:r w:rsidRPr="00D0033C">
        <w:rPr>
          <w:rFonts w:ascii="Times New Roman" w:eastAsia="仿宋_GB2312" w:hAnsi="Times New Roman"/>
          <w:sz w:val="32"/>
          <w:szCs w:val="32"/>
        </w:rPr>
        <w:t>森林康养产业</w:t>
      </w:r>
      <w:proofErr w:type="gramEnd"/>
      <w:r w:rsidRPr="00D0033C">
        <w:rPr>
          <w:rFonts w:ascii="Times New Roman" w:eastAsia="仿宋_GB2312" w:hAnsi="Times New Roman"/>
          <w:sz w:val="32"/>
          <w:szCs w:val="32"/>
        </w:rPr>
        <w:t>发展的影响机制及政策调控研究</w:t>
      </w:r>
    </w:p>
    <w:p w14:paraId="6ECEB02C" w14:textId="77777777" w:rsidR="003B0C15" w:rsidRPr="00D0033C" w:rsidRDefault="003B0C15">
      <w:pPr>
        <w:ind w:firstLineChars="95" w:firstLine="199"/>
        <w:rPr>
          <w:rFonts w:ascii="Times New Roman" w:hAnsi="Times New Roman" w:cs="Times New Roman"/>
          <w:color w:val="000000" w:themeColor="text1"/>
        </w:rPr>
        <w:sectPr w:rsidR="003B0C15" w:rsidRPr="00D0033C">
          <w:headerReference w:type="even" r:id="rId21"/>
          <w:headerReference w:type="default" r:id="rId22"/>
          <w:footerReference w:type="even" r:id="rId23"/>
          <w:footerReference w:type="default" r:id="rId24"/>
          <w:headerReference w:type="first" r:id="rId25"/>
          <w:footerReference w:type="first" r:id="rId26"/>
          <w:pgSz w:w="11906" w:h="16838"/>
          <w:pgMar w:top="1701" w:right="1418" w:bottom="1418" w:left="1418" w:header="851" w:footer="992" w:gutter="0"/>
          <w:cols w:space="425"/>
          <w:docGrid w:type="lines" w:linePitch="312"/>
        </w:sectPr>
      </w:pPr>
    </w:p>
    <w:p w14:paraId="0A4972E9" w14:textId="77777777" w:rsidR="003B0C15" w:rsidRPr="00D0033C" w:rsidRDefault="00594936">
      <w:pPr>
        <w:pStyle w:val="1"/>
        <w:spacing w:before="0" w:after="0" w:line="360" w:lineRule="auto"/>
        <w:ind w:firstLineChars="0" w:firstLine="0"/>
        <w:jc w:val="center"/>
        <w:rPr>
          <w:rFonts w:ascii="Times New Roman" w:eastAsia="黑体" w:hAnsi="Times New Roman" w:cs="Times New Roman"/>
          <w:color w:val="000000" w:themeColor="text1"/>
          <w:kern w:val="0"/>
          <w:sz w:val="32"/>
          <w:szCs w:val="32"/>
        </w:rPr>
      </w:pPr>
      <w:r w:rsidRPr="00D0033C">
        <w:rPr>
          <w:rFonts w:ascii="Times New Roman" w:eastAsia="黑体" w:hAnsi="Times New Roman" w:cs="Times New Roman"/>
          <w:color w:val="000000" w:themeColor="text1"/>
          <w:kern w:val="0"/>
          <w:sz w:val="32"/>
          <w:szCs w:val="32"/>
        </w:rPr>
        <w:lastRenderedPageBreak/>
        <w:t>人口学</w:t>
      </w:r>
    </w:p>
    <w:p w14:paraId="3ECA0FEA"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人口负增长时代的经济社会适应和应对研究</w:t>
      </w:r>
    </w:p>
    <w:p w14:paraId="68D1517B"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人口老龄化背景下有效劳动供给的路径及影响机制研究</w:t>
      </w:r>
    </w:p>
    <w:p w14:paraId="412FD4D8"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低生育水平变动趋势及政策应对的国际比较研究</w:t>
      </w:r>
    </w:p>
    <w:p w14:paraId="6305314B"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家庭养育成本及其对生育的影响研究</w:t>
      </w:r>
    </w:p>
    <w:p w14:paraId="5940E761"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性别平等与家庭友好型社会支持政策研究</w:t>
      </w:r>
    </w:p>
    <w:p w14:paraId="29F96BFA"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全生命周期视角下的人口健康研究</w:t>
      </w:r>
    </w:p>
    <w:p w14:paraId="60B01356"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流动老年人社会支持与社会融合研究</w:t>
      </w:r>
    </w:p>
    <w:p w14:paraId="5DE2A8F3" w14:textId="6E68CE45"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中国共产党人口治理</w:t>
      </w:r>
      <w:r w:rsidR="001037C4" w:rsidRPr="00D0033C">
        <w:rPr>
          <w:rFonts w:ascii="Times New Roman" w:eastAsia="仿宋_GB2312" w:hAnsi="Times New Roman"/>
          <w:sz w:val="32"/>
          <w:szCs w:val="32"/>
        </w:rPr>
        <w:t>理论与实践</w:t>
      </w:r>
      <w:r w:rsidRPr="00D0033C">
        <w:rPr>
          <w:rFonts w:ascii="Times New Roman" w:eastAsia="仿宋_GB2312" w:hAnsi="Times New Roman"/>
          <w:sz w:val="32"/>
          <w:szCs w:val="32"/>
        </w:rPr>
        <w:t>研究</w:t>
      </w:r>
    </w:p>
    <w:p w14:paraId="75EA455D"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家庭养育与生育支持政策构建研究</w:t>
      </w:r>
    </w:p>
    <w:p w14:paraId="3773E856"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成渝地区双城经济</w:t>
      </w:r>
      <w:proofErr w:type="gramStart"/>
      <w:r w:rsidRPr="00D0033C">
        <w:rPr>
          <w:rFonts w:ascii="Times New Roman" w:eastAsia="仿宋_GB2312" w:hAnsi="Times New Roman"/>
          <w:sz w:val="32"/>
          <w:szCs w:val="32"/>
        </w:rPr>
        <w:t>圈人口</w:t>
      </w:r>
      <w:proofErr w:type="gramEnd"/>
      <w:r w:rsidRPr="00D0033C">
        <w:rPr>
          <w:rFonts w:ascii="Times New Roman" w:eastAsia="仿宋_GB2312" w:hAnsi="Times New Roman"/>
          <w:sz w:val="32"/>
          <w:szCs w:val="32"/>
        </w:rPr>
        <w:t>聚集模式及其影响研究</w:t>
      </w:r>
    </w:p>
    <w:p w14:paraId="74A50647"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成渝地区双城经济</w:t>
      </w:r>
      <w:proofErr w:type="gramStart"/>
      <w:r w:rsidRPr="00D0033C">
        <w:rPr>
          <w:rFonts w:ascii="Times New Roman" w:eastAsia="仿宋_GB2312" w:hAnsi="Times New Roman"/>
          <w:sz w:val="32"/>
          <w:szCs w:val="32"/>
        </w:rPr>
        <w:t>圈人口</w:t>
      </w:r>
      <w:proofErr w:type="gramEnd"/>
      <w:r w:rsidRPr="00D0033C">
        <w:rPr>
          <w:rFonts w:ascii="Times New Roman" w:eastAsia="仿宋_GB2312" w:hAnsi="Times New Roman"/>
          <w:sz w:val="32"/>
          <w:szCs w:val="32"/>
        </w:rPr>
        <w:t>空间分布优化研究</w:t>
      </w:r>
    </w:p>
    <w:p w14:paraId="79EEC63A"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重庆人口长期均衡发展指标及测度研究</w:t>
      </w:r>
    </w:p>
    <w:p w14:paraId="5837A9C3"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重庆劳动年龄人口变动趋势与就业政策研究</w:t>
      </w:r>
    </w:p>
    <w:p w14:paraId="6A788012"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重庆劳动力市场就业结构优化研究</w:t>
      </w:r>
    </w:p>
    <w:p w14:paraId="2BD61166"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重庆人口流入与流出的变迁及影响因素研究</w:t>
      </w:r>
    </w:p>
    <w:p w14:paraId="4E664E3F"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w:t>
      </w:r>
      <w:r w:rsidRPr="00D0033C">
        <w:rPr>
          <w:rFonts w:ascii="Times New Roman" w:eastAsia="仿宋_GB2312" w:hAnsi="Times New Roman"/>
          <w:sz w:val="32"/>
          <w:szCs w:val="32"/>
        </w:rPr>
        <w:t>“</w:t>
      </w:r>
      <w:r w:rsidRPr="00D0033C">
        <w:rPr>
          <w:rFonts w:ascii="Times New Roman" w:eastAsia="仿宋_GB2312" w:hAnsi="Times New Roman"/>
          <w:sz w:val="32"/>
          <w:szCs w:val="32"/>
        </w:rPr>
        <w:t>一区两群</w:t>
      </w:r>
      <w:r w:rsidRPr="00D0033C">
        <w:rPr>
          <w:rFonts w:ascii="Times New Roman" w:eastAsia="仿宋_GB2312" w:hAnsi="Times New Roman"/>
          <w:sz w:val="32"/>
          <w:szCs w:val="32"/>
        </w:rPr>
        <w:t>”</w:t>
      </w:r>
      <w:r w:rsidRPr="00D0033C">
        <w:rPr>
          <w:rFonts w:ascii="Times New Roman" w:eastAsia="仿宋_GB2312" w:hAnsi="Times New Roman"/>
          <w:sz w:val="32"/>
          <w:szCs w:val="32"/>
        </w:rPr>
        <w:t>人口新变动及其经济社会影响研究</w:t>
      </w:r>
    </w:p>
    <w:p w14:paraId="45D498B5"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w:t>
      </w:r>
      <w:r w:rsidRPr="00D0033C">
        <w:rPr>
          <w:rFonts w:ascii="Times New Roman" w:eastAsia="仿宋_GB2312" w:hAnsi="Times New Roman"/>
          <w:sz w:val="32"/>
          <w:szCs w:val="32"/>
        </w:rPr>
        <w:t>“</w:t>
      </w:r>
      <w:r w:rsidRPr="00D0033C">
        <w:rPr>
          <w:rFonts w:ascii="Times New Roman" w:eastAsia="仿宋_GB2312" w:hAnsi="Times New Roman"/>
          <w:sz w:val="32"/>
          <w:szCs w:val="32"/>
        </w:rPr>
        <w:t>一区两群</w:t>
      </w:r>
      <w:r w:rsidRPr="00D0033C">
        <w:rPr>
          <w:rFonts w:ascii="Times New Roman" w:eastAsia="仿宋_GB2312" w:hAnsi="Times New Roman"/>
          <w:sz w:val="32"/>
          <w:szCs w:val="32"/>
        </w:rPr>
        <w:t>”</w:t>
      </w:r>
      <w:r w:rsidRPr="00D0033C">
        <w:rPr>
          <w:rFonts w:ascii="Times New Roman" w:eastAsia="仿宋_GB2312" w:hAnsi="Times New Roman"/>
          <w:sz w:val="32"/>
          <w:szCs w:val="32"/>
        </w:rPr>
        <w:t>经济发展与人口聚集研究</w:t>
      </w:r>
    </w:p>
    <w:p w14:paraId="07F33F15"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重庆城市化发展模式选择研究</w:t>
      </w:r>
    </w:p>
    <w:p w14:paraId="19C7CE9D"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重庆留守人口变化趋势研究</w:t>
      </w:r>
    </w:p>
    <w:p w14:paraId="214E298A"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重庆农民工社会融合研究</w:t>
      </w:r>
    </w:p>
    <w:p w14:paraId="4E9C5811"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重庆老年人力资源开发研究</w:t>
      </w:r>
    </w:p>
    <w:p w14:paraId="5EEB6236"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lastRenderedPageBreak/>
        <w:t>重庆老年人社会参与研究</w:t>
      </w:r>
    </w:p>
    <w:p w14:paraId="072389E3"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重庆社区居家养老服务运作模式研究</w:t>
      </w:r>
    </w:p>
    <w:p w14:paraId="796D7BE3"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重庆农民工养老问题研究</w:t>
      </w:r>
    </w:p>
    <w:p w14:paraId="7836BD08"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重庆普惠</w:t>
      </w:r>
      <w:proofErr w:type="gramStart"/>
      <w:r w:rsidRPr="00D0033C">
        <w:rPr>
          <w:rFonts w:ascii="Times New Roman" w:eastAsia="仿宋_GB2312" w:hAnsi="Times New Roman"/>
          <w:sz w:val="32"/>
          <w:szCs w:val="32"/>
        </w:rPr>
        <w:t>性托育服务</w:t>
      </w:r>
      <w:proofErr w:type="gramEnd"/>
      <w:r w:rsidRPr="00D0033C">
        <w:rPr>
          <w:rFonts w:ascii="Times New Roman" w:eastAsia="仿宋_GB2312" w:hAnsi="Times New Roman"/>
          <w:sz w:val="32"/>
          <w:szCs w:val="32"/>
        </w:rPr>
        <w:t>体系研究</w:t>
      </w:r>
    </w:p>
    <w:p w14:paraId="66FEC8A0"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重庆少数民族人口增长态势研究</w:t>
      </w:r>
    </w:p>
    <w:p w14:paraId="5763918B" w14:textId="77777777" w:rsidR="003B0C15" w:rsidRPr="00D0033C" w:rsidRDefault="003B0C15">
      <w:pPr>
        <w:widowControl w:val="0"/>
        <w:spacing w:line="360" w:lineRule="auto"/>
        <w:ind w:left="502" w:hangingChars="157" w:hanging="502"/>
        <w:rPr>
          <w:rFonts w:ascii="Times New Roman" w:eastAsia="仿宋_GB2312" w:hAnsi="Times New Roman" w:cs="Times New Roman"/>
          <w:color w:val="000000" w:themeColor="text1"/>
          <w:sz w:val="32"/>
          <w:szCs w:val="32"/>
        </w:rPr>
        <w:sectPr w:rsidR="003B0C15" w:rsidRPr="00D0033C">
          <w:pgSz w:w="11906" w:h="16838"/>
          <w:pgMar w:top="1701" w:right="1418" w:bottom="1418" w:left="1418" w:header="851" w:footer="992" w:gutter="0"/>
          <w:cols w:space="425"/>
          <w:docGrid w:type="lines" w:linePitch="312"/>
        </w:sectPr>
      </w:pPr>
    </w:p>
    <w:p w14:paraId="21D35F29" w14:textId="77777777" w:rsidR="003B0C15" w:rsidRPr="00D0033C" w:rsidRDefault="00594936">
      <w:pPr>
        <w:pStyle w:val="1"/>
        <w:spacing w:before="0" w:after="0" w:line="360" w:lineRule="auto"/>
        <w:ind w:firstLineChars="0" w:firstLine="0"/>
        <w:jc w:val="center"/>
        <w:rPr>
          <w:rFonts w:ascii="Times New Roman" w:eastAsia="黑体" w:hAnsi="Times New Roman" w:cs="Times New Roman"/>
          <w:color w:val="000000" w:themeColor="text1"/>
          <w:kern w:val="0"/>
          <w:sz w:val="32"/>
          <w:szCs w:val="32"/>
        </w:rPr>
      </w:pPr>
      <w:r w:rsidRPr="00D0033C">
        <w:rPr>
          <w:rFonts w:ascii="Times New Roman" w:eastAsia="黑体" w:hAnsi="Times New Roman" w:cs="Times New Roman"/>
          <w:color w:val="000000" w:themeColor="text1"/>
          <w:kern w:val="0"/>
          <w:sz w:val="32"/>
          <w:szCs w:val="32"/>
        </w:rPr>
        <w:lastRenderedPageBreak/>
        <w:t>民族学</w:t>
      </w:r>
    </w:p>
    <w:p w14:paraId="3DABB0B8" w14:textId="77777777" w:rsidR="00FD2F96" w:rsidRPr="00D0033C" w:rsidRDefault="00FD2F96" w:rsidP="00FD2F96">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习近平总书记关于铸牢中华民族共同体意识的重要论述研究</w:t>
      </w:r>
    </w:p>
    <w:p w14:paraId="44F65D52" w14:textId="7EA7532A"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新时代民族法制建设研究</w:t>
      </w:r>
    </w:p>
    <w:p w14:paraId="3A66D9D2" w14:textId="742E67AB"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民族地区生态安全研究</w:t>
      </w:r>
    </w:p>
    <w:p w14:paraId="3BEDFFDA"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马克思主义民族理论中国化的当代成就思想研究</w:t>
      </w:r>
    </w:p>
    <w:p w14:paraId="347D1B86"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中国共产党民族理论百年发展历程的基本经验研究</w:t>
      </w:r>
    </w:p>
    <w:p w14:paraId="0E6F8D34"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民族法治与民族团结进步研究</w:t>
      </w:r>
    </w:p>
    <w:p w14:paraId="6888B9E9"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多</w:t>
      </w:r>
      <w:proofErr w:type="gramStart"/>
      <w:r w:rsidRPr="00D0033C">
        <w:rPr>
          <w:rFonts w:ascii="Times New Roman" w:eastAsia="仿宋_GB2312" w:hAnsi="Times New Roman"/>
          <w:sz w:val="32"/>
          <w:szCs w:val="32"/>
        </w:rPr>
        <w:t>民族互嵌社区</w:t>
      </w:r>
      <w:proofErr w:type="gramEnd"/>
      <w:r w:rsidRPr="00D0033C">
        <w:rPr>
          <w:rFonts w:ascii="Times New Roman" w:eastAsia="仿宋_GB2312" w:hAnsi="Times New Roman"/>
          <w:sz w:val="32"/>
          <w:szCs w:val="32"/>
        </w:rPr>
        <w:t>（乡村）共建共治共享研究</w:t>
      </w:r>
    </w:p>
    <w:p w14:paraId="60511E6C"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各民族交往交流交融与基层社会治理共同体建设研究</w:t>
      </w:r>
    </w:p>
    <w:p w14:paraId="2308FBF7"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基本公共服务均等化与各民族平等共享发展成就研究</w:t>
      </w:r>
    </w:p>
    <w:p w14:paraId="2AB6E755"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共建共治共享各民族共有精神家园研究</w:t>
      </w:r>
    </w:p>
    <w:p w14:paraId="45D56EFC"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多元一体格局中的中华民族共同体研究</w:t>
      </w:r>
    </w:p>
    <w:p w14:paraId="280FA1D9"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近代中华民族研究的学术史研究</w:t>
      </w:r>
    </w:p>
    <w:p w14:paraId="52D23180"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中国民族学知识体系的中国概念与话语研究</w:t>
      </w:r>
    </w:p>
    <w:p w14:paraId="7E80957A"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重庆建设民族团结进步示范区研究</w:t>
      </w:r>
    </w:p>
    <w:p w14:paraId="25F36062"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重庆民族地区发展不平衡不充分问题研究</w:t>
      </w:r>
    </w:p>
    <w:p w14:paraId="5BB92C5E"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重庆民族地区巩固脱贫成果与乡村振兴有效衔接研究</w:t>
      </w:r>
    </w:p>
    <w:p w14:paraId="062C02D9"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重庆推进城镇化建设中的地方化、民族性文化风格研究</w:t>
      </w:r>
    </w:p>
    <w:p w14:paraId="6175E664" w14:textId="1ED2CC7A"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重庆少数民族传统村落和乡村风貌保护</w:t>
      </w:r>
      <w:r w:rsidR="002D1E72" w:rsidRPr="00D0033C">
        <w:rPr>
          <w:rFonts w:ascii="Times New Roman" w:eastAsia="仿宋_GB2312" w:hAnsi="Times New Roman"/>
          <w:sz w:val="32"/>
          <w:szCs w:val="32"/>
        </w:rPr>
        <w:t>研究</w:t>
      </w:r>
    </w:p>
    <w:p w14:paraId="031486F0"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重庆民族地区文化产业、生态旅游资源开发研究</w:t>
      </w:r>
    </w:p>
    <w:p w14:paraId="45895B49"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重庆提高民族地区教育质量和水平研究</w:t>
      </w:r>
    </w:p>
    <w:p w14:paraId="417FDEE8"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重庆各民族非物质文化遗产系统性保护、传承研究</w:t>
      </w:r>
    </w:p>
    <w:p w14:paraId="61973D86"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lastRenderedPageBreak/>
        <w:t>重庆民族地区重要文化和自然遗产系统性保护研究</w:t>
      </w:r>
    </w:p>
    <w:p w14:paraId="02203651" w14:textId="77777777" w:rsidR="003B0C15" w:rsidRPr="00D0033C" w:rsidRDefault="00594936" w:rsidP="001C0BBD">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重庆各民族优秀传统手工艺保护和传承研究</w:t>
      </w:r>
    </w:p>
    <w:p w14:paraId="28D085D6" w14:textId="77777777" w:rsidR="008165DF" w:rsidRPr="00D0033C" w:rsidRDefault="008165DF">
      <w:pPr>
        <w:ind w:firstLineChars="95" w:firstLine="199"/>
        <w:rPr>
          <w:rFonts w:ascii="Times New Roman" w:hAnsi="Times New Roman" w:cs="Times New Roman"/>
          <w:color w:val="000000" w:themeColor="text1"/>
        </w:rPr>
        <w:sectPr w:rsidR="008165DF" w:rsidRPr="00D0033C">
          <w:pgSz w:w="11906" w:h="16838"/>
          <w:pgMar w:top="1701" w:right="1418" w:bottom="1418" w:left="1418" w:header="851" w:footer="992" w:gutter="0"/>
          <w:cols w:space="425"/>
          <w:docGrid w:type="lines" w:linePitch="312"/>
        </w:sectPr>
      </w:pPr>
    </w:p>
    <w:p w14:paraId="62AB365D" w14:textId="77777777" w:rsidR="003B0C15" w:rsidRPr="00D0033C" w:rsidRDefault="00594936">
      <w:pPr>
        <w:pStyle w:val="1"/>
        <w:spacing w:before="0" w:after="0" w:line="360" w:lineRule="auto"/>
        <w:ind w:firstLineChars="0" w:firstLine="0"/>
        <w:jc w:val="center"/>
        <w:rPr>
          <w:rFonts w:ascii="Times New Roman" w:eastAsia="黑体" w:hAnsi="Times New Roman" w:cs="Times New Roman"/>
          <w:color w:val="000000" w:themeColor="text1"/>
          <w:kern w:val="0"/>
          <w:sz w:val="32"/>
          <w:szCs w:val="32"/>
        </w:rPr>
      </w:pPr>
      <w:r w:rsidRPr="00D0033C">
        <w:rPr>
          <w:rFonts w:ascii="Times New Roman" w:eastAsia="黑体" w:hAnsi="Times New Roman" w:cs="Times New Roman"/>
          <w:color w:val="000000" w:themeColor="text1"/>
          <w:kern w:val="0"/>
          <w:sz w:val="32"/>
          <w:szCs w:val="32"/>
        </w:rPr>
        <w:lastRenderedPageBreak/>
        <w:t>新闻与传播学</w:t>
      </w:r>
    </w:p>
    <w:p w14:paraId="5D517389" w14:textId="77777777" w:rsidR="003B0C15" w:rsidRPr="00D0033C" w:rsidRDefault="00594936" w:rsidP="004E48A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习近平总书记关于互联网发展与治理的重要论述研究</w:t>
      </w:r>
    </w:p>
    <w:p w14:paraId="18CA423D" w14:textId="77777777" w:rsidR="003B0C15" w:rsidRPr="00D0033C" w:rsidRDefault="00594936" w:rsidP="004E48A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维护国家意识形态安全研究</w:t>
      </w:r>
    </w:p>
    <w:p w14:paraId="225BCE1E" w14:textId="77777777" w:rsidR="003B0C15" w:rsidRPr="00D0033C" w:rsidRDefault="00594936" w:rsidP="004E48A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完善党和国家的舆论监督机制研究</w:t>
      </w:r>
    </w:p>
    <w:p w14:paraId="72610BFE" w14:textId="77777777" w:rsidR="003B0C15" w:rsidRPr="00D0033C" w:rsidRDefault="00594936" w:rsidP="004E48A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建构主流意识形态认同的机制研究</w:t>
      </w:r>
    </w:p>
    <w:p w14:paraId="1015F242" w14:textId="77777777" w:rsidR="003B0C15" w:rsidRPr="00D0033C" w:rsidRDefault="00594936" w:rsidP="004E48A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新时代媒体行使社会监督功能的意义、困境及可行方式研究</w:t>
      </w:r>
    </w:p>
    <w:p w14:paraId="2F57542D" w14:textId="77777777" w:rsidR="003B0C15" w:rsidRPr="00D0033C" w:rsidRDefault="00594936" w:rsidP="004E48A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红色文化网络传播研究</w:t>
      </w:r>
    </w:p>
    <w:p w14:paraId="444513CB" w14:textId="77777777" w:rsidR="003B0C15" w:rsidRPr="00D0033C" w:rsidRDefault="00594936" w:rsidP="004E48A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突发公共事件的国际传播及国际话语权提升策略研究</w:t>
      </w:r>
    </w:p>
    <w:p w14:paraId="29153D98" w14:textId="77777777" w:rsidR="003B0C15" w:rsidRPr="00D0033C" w:rsidRDefault="00594936" w:rsidP="004E48A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中国共产党百年新闻史研究</w:t>
      </w:r>
    </w:p>
    <w:p w14:paraId="7DED07EB" w14:textId="77777777" w:rsidR="003B0C15" w:rsidRPr="00D0033C" w:rsidRDefault="00594936" w:rsidP="004E48A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新时代中国特色舆论学研究体系建构研究</w:t>
      </w:r>
    </w:p>
    <w:p w14:paraId="0955B7A3" w14:textId="77777777" w:rsidR="003B0C15" w:rsidRPr="00D0033C" w:rsidRDefault="00594936" w:rsidP="004E48A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网络社会</w:t>
      </w:r>
      <w:proofErr w:type="gramStart"/>
      <w:r w:rsidRPr="00D0033C">
        <w:rPr>
          <w:rFonts w:ascii="Times New Roman" w:eastAsia="仿宋_GB2312" w:hAnsi="Times New Roman"/>
          <w:sz w:val="32"/>
          <w:szCs w:val="32"/>
        </w:rPr>
        <w:t>舆论场</w:t>
      </w:r>
      <w:proofErr w:type="gramEnd"/>
      <w:r w:rsidRPr="00D0033C">
        <w:rPr>
          <w:rFonts w:ascii="Times New Roman" w:eastAsia="仿宋_GB2312" w:hAnsi="Times New Roman"/>
          <w:sz w:val="32"/>
          <w:szCs w:val="32"/>
        </w:rPr>
        <w:t>与现实社会</w:t>
      </w:r>
      <w:proofErr w:type="gramStart"/>
      <w:r w:rsidRPr="00D0033C">
        <w:rPr>
          <w:rFonts w:ascii="Times New Roman" w:eastAsia="仿宋_GB2312" w:hAnsi="Times New Roman"/>
          <w:sz w:val="32"/>
          <w:szCs w:val="32"/>
        </w:rPr>
        <w:t>舆论场</w:t>
      </w:r>
      <w:proofErr w:type="gramEnd"/>
      <w:r w:rsidRPr="00D0033C">
        <w:rPr>
          <w:rFonts w:ascii="Times New Roman" w:eastAsia="仿宋_GB2312" w:hAnsi="Times New Roman"/>
          <w:sz w:val="32"/>
          <w:szCs w:val="32"/>
        </w:rPr>
        <w:t>的差异研究</w:t>
      </w:r>
    </w:p>
    <w:p w14:paraId="3872A608" w14:textId="77777777" w:rsidR="003B0C15" w:rsidRPr="00D0033C" w:rsidRDefault="00594936" w:rsidP="004E48A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互联网时代媒体社会功能的演化与社会责任承担的关系研究</w:t>
      </w:r>
    </w:p>
    <w:p w14:paraId="21585521" w14:textId="77777777" w:rsidR="003B0C15" w:rsidRPr="00D0033C" w:rsidRDefault="00594936" w:rsidP="004E48A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新时代重大主题报道的</w:t>
      </w:r>
      <w:proofErr w:type="gramStart"/>
      <w:r w:rsidRPr="00D0033C">
        <w:rPr>
          <w:rFonts w:ascii="Times New Roman" w:eastAsia="仿宋_GB2312" w:hAnsi="Times New Roman"/>
          <w:sz w:val="32"/>
          <w:szCs w:val="32"/>
        </w:rPr>
        <w:t>融媒体</w:t>
      </w:r>
      <w:proofErr w:type="gramEnd"/>
      <w:r w:rsidRPr="00D0033C">
        <w:rPr>
          <w:rFonts w:ascii="Times New Roman" w:eastAsia="仿宋_GB2312" w:hAnsi="Times New Roman"/>
          <w:sz w:val="32"/>
          <w:szCs w:val="32"/>
        </w:rPr>
        <w:t>叙事策略研究</w:t>
      </w:r>
    </w:p>
    <w:p w14:paraId="54C68CC2" w14:textId="77777777" w:rsidR="003B0C15" w:rsidRPr="00D0033C" w:rsidRDefault="00594936" w:rsidP="004E48A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新时代新闻传播人才培养模式创新研究</w:t>
      </w:r>
    </w:p>
    <w:p w14:paraId="6012CA0A" w14:textId="77777777" w:rsidR="003B0C15" w:rsidRPr="00D0033C" w:rsidRDefault="00594936" w:rsidP="004E48A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当代中国青年新媒体参与</w:t>
      </w:r>
      <w:proofErr w:type="gramStart"/>
      <w:r w:rsidRPr="00D0033C">
        <w:rPr>
          <w:rFonts w:ascii="Times New Roman" w:eastAsia="仿宋_GB2312" w:hAnsi="Times New Roman"/>
          <w:sz w:val="32"/>
          <w:szCs w:val="32"/>
        </w:rPr>
        <w:t>与</w:t>
      </w:r>
      <w:proofErr w:type="gramEnd"/>
      <w:r w:rsidRPr="00D0033C">
        <w:rPr>
          <w:rFonts w:ascii="Times New Roman" w:eastAsia="仿宋_GB2312" w:hAnsi="Times New Roman"/>
          <w:sz w:val="32"/>
          <w:szCs w:val="32"/>
        </w:rPr>
        <w:t>政治信任研究</w:t>
      </w:r>
    </w:p>
    <w:p w14:paraId="4BDDBA1F" w14:textId="77777777" w:rsidR="003B0C15" w:rsidRPr="00D0033C" w:rsidRDefault="00594936" w:rsidP="004E48A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中国国际新闻媒体影响力研究</w:t>
      </w:r>
    </w:p>
    <w:p w14:paraId="143A24F6" w14:textId="2DB5AB98" w:rsidR="003B0C15" w:rsidRPr="00D0033C" w:rsidRDefault="00594936" w:rsidP="004E48A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w:t>
      </w:r>
      <w:r w:rsidRPr="00D0033C">
        <w:rPr>
          <w:rFonts w:ascii="Times New Roman" w:eastAsia="仿宋_GB2312" w:hAnsi="Times New Roman"/>
          <w:sz w:val="32"/>
          <w:szCs w:val="32"/>
        </w:rPr>
        <w:t>健康中国</w:t>
      </w:r>
      <w:r w:rsidRPr="00D0033C">
        <w:rPr>
          <w:rFonts w:ascii="Times New Roman" w:eastAsia="仿宋_GB2312" w:hAnsi="Times New Roman"/>
          <w:sz w:val="32"/>
          <w:szCs w:val="32"/>
        </w:rPr>
        <w:t>”</w:t>
      </w:r>
      <w:r w:rsidRPr="00D0033C">
        <w:rPr>
          <w:rFonts w:ascii="Times New Roman" w:eastAsia="仿宋_GB2312" w:hAnsi="Times New Roman"/>
          <w:sz w:val="32"/>
          <w:szCs w:val="32"/>
        </w:rPr>
        <w:t>视阈下的健康传播研究</w:t>
      </w:r>
    </w:p>
    <w:p w14:paraId="15A8A1D9" w14:textId="77777777" w:rsidR="003B0C15" w:rsidRPr="00D0033C" w:rsidRDefault="00594936" w:rsidP="004E48A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社交媒体参与抗</w:t>
      </w:r>
      <w:proofErr w:type="gramStart"/>
      <w:r w:rsidRPr="00D0033C">
        <w:rPr>
          <w:rFonts w:ascii="Times New Roman" w:eastAsia="仿宋_GB2312" w:hAnsi="Times New Roman"/>
          <w:sz w:val="32"/>
          <w:szCs w:val="32"/>
        </w:rPr>
        <w:t>疫</w:t>
      </w:r>
      <w:proofErr w:type="gramEnd"/>
      <w:r w:rsidRPr="00D0033C">
        <w:rPr>
          <w:rFonts w:ascii="Times New Roman" w:eastAsia="仿宋_GB2312" w:hAnsi="Times New Roman"/>
          <w:sz w:val="32"/>
          <w:szCs w:val="32"/>
        </w:rPr>
        <w:t>社会动员中的群体效应研究</w:t>
      </w:r>
    </w:p>
    <w:p w14:paraId="0155C951" w14:textId="77777777" w:rsidR="003B0C15" w:rsidRPr="00D0033C" w:rsidRDefault="00594936" w:rsidP="004E48A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智能环境</w:t>
      </w:r>
      <w:proofErr w:type="gramStart"/>
      <w:r w:rsidRPr="00D0033C">
        <w:rPr>
          <w:rFonts w:ascii="Times New Roman" w:eastAsia="仿宋_GB2312" w:hAnsi="Times New Roman"/>
          <w:sz w:val="32"/>
          <w:szCs w:val="32"/>
        </w:rPr>
        <w:t>下广告</w:t>
      </w:r>
      <w:proofErr w:type="gramEnd"/>
      <w:r w:rsidRPr="00D0033C">
        <w:rPr>
          <w:rFonts w:ascii="Times New Roman" w:eastAsia="仿宋_GB2312" w:hAnsi="Times New Roman"/>
          <w:sz w:val="32"/>
          <w:szCs w:val="32"/>
        </w:rPr>
        <w:t>领域出现的新问题及监管研究</w:t>
      </w:r>
    </w:p>
    <w:p w14:paraId="5318E6D7" w14:textId="77777777" w:rsidR="003B0C15" w:rsidRPr="00D0033C" w:rsidRDefault="00594936" w:rsidP="004E48A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媒介智能机器生产信息的用户认知与信任研究</w:t>
      </w:r>
    </w:p>
    <w:p w14:paraId="7D5CABB5" w14:textId="77777777" w:rsidR="003B0C15" w:rsidRPr="00D0033C" w:rsidRDefault="00594936" w:rsidP="004E48A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智能媒体时代舆论极化的表现、规律及其治理研究</w:t>
      </w:r>
    </w:p>
    <w:p w14:paraId="67342FBE" w14:textId="77777777" w:rsidR="003B0C15" w:rsidRPr="00D0033C" w:rsidRDefault="00594936" w:rsidP="004E48A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人工智能时代新闻舆论伦理问题研究</w:t>
      </w:r>
    </w:p>
    <w:p w14:paraId="581888EE" w14:textId="77777777" w:rsidR="003B0C15" w:rsidRPr="00D0033C" w:rsidRDefault="00594936" w:rsidP="004E48A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lastRenderedPageBreak/>
        <w:t>基于智能搜索的网络舆情</w:t>
      </w:r>
      <w:proofErr w:type="gramStart"/>
      <w:r w:rsidRPr="00D0033C">
        <w:rPr>
          <w:rFonts w:ascii="Times New Roman" w:eastAsia="仿宋_GB2312" w:hAnsi="Times New Roman"/>
          <w:sz w:val="32"/>
          <w:szCs w:val="32"/>
        </w:rPr>
        <w:t>研</w:t>
      </w:r>
      <w:proofErr w:type="gramEnd"/>
      <w:r w:rsidRPr="00D0033C">
        <w:rPr>
          <w:rFonts w:ascii="Times New Roman" w:eastAsia="仿宋_GB2312" w:hAnsi="Times New Roman"/>
          <w:sz w:val="32"/>
          <w:szCs w:val="32"/>
        </w:rPr>
        <w:t>判与引导研究</w:t>
      </w:r>
    </w:p>
    <w:p w14:paraId="4049E46F" w14:textId="77777777" w:rsidR="003B0C15" w:rsidRPr="00D0033C" w:rsidRDefault="00594936" w:rsidP="004E48A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全媒体时代网络编辑能力提升的问题及对策研究</w:t>
      </w:r>
    </w:p>
    <w:p w14:paraId="6DCD4539" w14:textId="77777777" w:rsidR="003B0C15" w:rsidRPr="00D0033C" w:rsidRDefault="00594936" w:rsidP="004E48A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出版业社会效益和经济效益协同机制研究</w:t>
      </w:r>
    </w:p>
    <w:p w14:paraId="5D651BD0" w14:textId="77777777" w:rsidR="003B0C15" w:rsidRPr="00D0033C" w:rsidRDefault="00594936" w:rsidP="004E48A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重庆发展积极健康的网络文化研究</w:t>
      </w:r>
    </w:p>
    <w:p w14:paraId="0AE8DEE5" w14:textId="77777777" w:rsidR="003B0C15" w:rsidRPr="00D0033C" w:rsidRDefault="00594936" w:rsidP="004E48A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重庆做强新型主流媒体研究</w:t>
      </w:r>
    </w:p>
    <w:p w14:paraId="15CE4571" w14:textId="77777777" w:rsidR="003B0C15" w:rsidRPr="00D0033C" w:rsidRDefault="00594936" w:rsidP="004E48A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重庆发展新型文化消费模式研究</w:t>
      </w:r>
    </w:p>
    <w:p w14:paraId="0FD2D344" w14:textId="77777777" w:rsidR="003B0C15" w:rsidRPr="00D0033C" w:rsidRDefault="00594936" w:rsidP="004E48A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重庆全媒体传播工程建设与实施策略研究</w:t>
      </w:r>
    </w:p>
    <w:p w14:paraId="57A7F417" w14:textId="77777777" w:rsidR="003B0C15" w:rsidRPr="00D0033C" w:rsidRDefault="00594936" w:rsidP="004E48A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重庆互联网信息内容安全风险及生态治理研究</w:t>
      </w:r>
    </w:p>
    <w:p w14:paraId="05FCDAF2" w14:textId="77777777" w:rsidR="003B0C15" w:rsidRPr="00D0033C" w:rsidRDefault="00594936" w:rsidP="004E48A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重庆智能营销传播的现状与趋势研究</w:t>
      </w:r>
    </w:p>
    <w:p w14:paraId="506833A8" w14:textId="77777777" w:rsidR="003B0C15" w:rsidRPr="00D0033C" w:rsidRDefault="00594936" w:rsidP="004E48A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重庆农村地区自媒体短视频生产及其作用和影响研究</w:t>
      </w:r>
    </w:p>
    <w:p w14:paraId="48928148" w14:textId="77777777" w:rsidR="003B0C15" w:rsidRPr="00D0033C" w:rsidRDefault="00594936" w:rsidP="004E48A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重庆老年人接触和使用智能媒体的态度和行为研究</w:t>
      </w:r>
    </w:p>
    <w:p w14:paraId="10E184C5" w14:textId="77777777" w:rsidR="003B0C15" w:rsidRPr="00D0033C" w:rsidRDefault="003B0C15">
      <w:pPr>
        <w:ind w:firstLineChars="95" w:firstLine="199"/>
        <w:rPr>
          <w:rFonts w:ascii="Times New Roman" w:hAnsi="Times New Roman" w:cs="Times New Roman"/>
          <w:color w:val="000000" w:themeColor="text1"/>
        </w:rPr>
        <w:sectPr w:rsidR="003B0C15" w:rsidRPr="00D0033C">
          <w:pgSz w:w="11906" w:h="16838"/>
          <w:pgMar w:top="1701" w:right="1418" w:bottom="1418" w:left="1418" w:header="851" w:footer="992" w:gutter="0"/>
          <w:cols w:space="425"/>
          <w:docGrid w:type="lines" w:linePitch="312"/>
        </w:sectPr>
      </w:pPr>
    </w:p>
    <w:p w14:paraId="36AF283F" w14:textId="77777777" w:rsidR="003B0C15" w:rsidRPr="00D0033C" w:rsidRDefault="00594936">
      <w:pPr>
        <w:pStyle w:val="1"/>
        <w:spacing w:before="0" w:after="0" w:line="360" w:lineRule="auto"/>
        <w:ind w:firstLineChars="0" w:firstLine="0"/>
        <w:jc w:val="center"/>
        <w:rPr>
          <w:rFonts w:ascii="Times New Roman" w:eastAsia="黑体" w:hAnsi="Times New Roman" w:cs="Times New Roman"/>
          <w:color w:val="000000" w:themeColor="text1"/>
          <w:kern w:val="0"/>
          <w:sz w:val="32"/>
          <w:szCs w:val="32"/>
        </w:rPr>
      </w:pPr>
      <w:r w:rsidRPr="00D0033C">
        <w:rPr>
          <w:rFonts w:ascii="Times New Roman" w:eastAsia="黑体" w:hAnsi="Times New Roman" w:cs="Times New Roman"/>
          <w:color w:val="000000" w:themeColor="text1"/>
          <w:kern w:val="0"/>
          <w:sz w:val="32"/>
          <w:szCs w:val="32"/>
        </w:rPr>
        <w:lastRenderedPageBreak/>
        <w:t>图书情报文献学</w:t>
      </w:r>
    </w:p>
    <w:p w14:paraId="13C6A7EA" w14:textId="77777777" w:rsidR="003B0C15" w:rsidRPr="00D0033C" w:rsidRDefault="00594936" w:rsidP="00A84D59">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中国社会科学论文国际化进程与影响因素研究</w:t>
      </w:r>
    </w:p>
    <w:p w14:paraId="472489EF" w14:textId="77777777" w:rsidR="003B0C15" w:rsidRPr="00D0033C" w:rsidRDefault="00594936" w:rsidP="00A84D59">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社会化媒体时代有声阅读对青年价值观形成的影响研究</w:t>
      </w:r>
    </w:p>
    <w:p w14:paraId="5FCC6C11" w14:textId="77777777" w:rsidR="003B0C15" w:rsidRPr="00D0033C" w:rsidRDefault="00594936" w:rsidP="00A84D59">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数字资源知识共享与知识再利用模式与方法研究</w:t>
      </w:r>
    </w:p>
    <w:p w14:paraId="405AA4A3" w14:textId="77777777" w:rsidR="003B0C15" w:rsidRPr="00D0033C" w:rsidRDefault="00594936" w:rsidP="00A84D59">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民国时期图书馆学人手稿整理与研究</w:t>
      </w:r>
    </w:p>
    <w:p w14:paraId="13407CC7" w14:textId="77777777" w:rsidR="003B0C15" w:rsidRPr="00D0033C" w:rsidRDefault="00594936" w:rsidP="00A84D59">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情报刻画的理论与实践研究</w:t>
      </w:r>
    </w:p>
    <w:p w14:paraId="2BFFA1E1" w14:textId="77777777" w:rsidR="003B0C15" w:rsidRPr="00D0033C" w:rsidRDefault="00594936" w:rsidP="00A84D59">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新时期产业技术情报服务方法体系研究</w:t>
      </w:r>
    </w:p>
    <w:p w14:paraId="08F20870" w14:textId="77777777" w:rsidR="003B0C15" w:rsidRPr="00D0033C" w:rsidRDefault="00594936" w:rsidP="00A84D59">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面向创新生态链的科技报告管理模式与服务体系创新</w:t>
      </w:r>
    </w:p>
    <w:p w14:paraId="483A600B" w14:textId="77777777" w:rsidR="003B0C15" w:rsidRPr="00D0033C" w:rsidRDefault="00594936" w:rsidP="00A84D59">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区块链中用户数据的合规利用与隐私风险研究</w:t>
      </w:r>
    </w:p>
    <w:p w14:paraId="0283580C" w14:textId="77777777" w:rsidR="003B0C15" w:rsidRPr="00D0033C" w:rsidRDefault="00594936" w:rsidP="00A84D59">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电子商务智能推荐中的用户隐私风险与保护机制研究</w:t>
      </w:r>
    </w:p>
    <w:p w14:paraId="03D573DE" w14:textId="77777777" w:rsidR="003B0C15" w:rsidRPr="00D0033C" w:rsidRDefault="00594936" w:rsidP="00A84D59">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基于论证结构的科技文献语义组织研究</w:t>
      </w:r>
    </w:p>
    <w:p w14:paraId="50FF445B" w14:textId="77777777" w:rsidR="003B0C15" w:rsidRPr="00D0033C" w:rsidRDefault="00594936" w:rsidP="00A84D59">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新时代图书情报学研究方法论研究</w:t>
      </w:r>
    </w:p>
    <w:p w14:paraId="2E621969" w14:textId="77777777" w:rsidR="003B0C15" w:rsidRPr="00D0033C" w:rsidRDefault="00594936" w:rsidP="00A84D59">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社交媒体情境下用户信息行为研究</w:t>
      </w:r>
    </w:p>
    <w:p w14:paraId="2E789663" w14:textId="3DBBCB9A" w:rsidR="003B0C15" w:rsidRPr="00D0033C" w:rsidRDefault="00594936" w:rsidP="00A84D59">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知识</w:t>
      </w:r>
      <w:r w:rsidR="00BA56BC" w:rsidRPr="00D0033C">
        <w:rPr>
          <w:rFonts w:ascii="Times New Roman" w:eastAsia="仿宋_GB2312" w:hAnsi="Times New Roman"/>
          <w:sz w:val="32"/>
          <w:szCs w:val="32"/>
        </w:rPr>
        <w:t>管理与知识服务</w:t>
      </w:r>
      <w:r w:rsidRPr="00D0033C">
        <w:rPr>
          <w:rFonts w:ascii="Times New Roman" w:eastAsia="仿宋_GB2312" w:hAnsi="Times New Roman"/>
          <w:sz w:val="32"/>
          <w:szCs w:val="32"/>
        </w:rPr>
        <w:t>研究</w:t>
      </w:r>
    </w:p>
    <w:p w14:paraId="5B34196E" w14:textId="39B9DAAC" w:rsidR="003B0C15" w:rsidRPr="00D0033C" w:rsidRDefault="001B659A" w:rsidP="00A84D59">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学校</w:t>
      </w:r>
      <w:r w:rsidR="00594936" w:rsidRPr="00D0033C">
        <w:rPr>
          <w:rFonts w:ascii="Times New Roman" w:eastAsia="仿宋_GB2312" w:hAnsi="Times New Roman"/>
          <w:sz w:val="32"/>
          <w:szCs w:val="32"/>
        </w:rPr>
        <w:t>图书馆阅读服务转型研究</w:t>
      </w:r>
    </w:p>
    <w:p w14:paraId="2431DF1B" w14:textId="6F87E5CC" w:rsidR="003B0C15" w:rsidRPr="00D0033C" w:rsidRDefault="00BA56BC" w:rsidP="00A84D59">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重庆图书馆纸质资源与数字资源</w:t>
      </w:r>
      <w:r w:rsidR="000778AF" w:rsidRPr="00D0033C">
        <w:rPr>
          <w:rFonts w:ascii="Times New Roman" w:eastAsia="仿宋_GB2312" w:hAnsi="Times New Roman"/>
          <w:sz w:val="32"/>
          <w:szCs w:val="32"/>
        </w:rPr>
        <w:t>综合利用研究</w:t>
      </w:r>
    </w:p>
    <w:p w14:paraId="2848CE20" w14:textId="77777777" w:rsidR="003B0C15" w:rsidRPr="00D0033C" w:rsidRDefault="003B0C15">
      <w:pPr>
        <w:ind w:firstLineChars="95" w:firstLine="199"/>
        <w:rPr>
          <w:rFonts w:ascii="Times New Roman" w:hAnsi="Times New Roman" w:cs="Times New Roman"/>
          <w:color w:val="000000" w:themeColor="text1"/>
        </w:rPr>
        <w:sectPr w:rsidR="003B0C15" w:rsidRPr="00D0033C">
          <w:pgSz w:w="11906" w:h="16838"/>
          <w:pgMar w:top="1701" w:right="1418" w:bottom="1418" w:left="1418" w:header="851" w:footer="992" w:gutter="0"/>
          <w:cols w:space="425"/>
          <w:docGrid w:type="lines" w:linePitch="312"/>
        </w:sectPr>
      </w:pPr>
    </w:p>
    <w:p w14:paraId="0C1867C3" w14:textId="77777777" w:rsidR="003B0C15" w:rsidRPr="00D0033C" w:rsidRDefault="00594936">
      <w:pPr>
        <w:pStyle w:val="1"/>
        <w:spacing w:before="0" w:after="0" w:line="360" w:lineRule="auto"/>
        <w:ind w:firstLineChars="0" w:firstLine="0"/>
        <w:jc w:val="center"/>
        <w:rPr>
          <w:rFonts w:ascii="Times New Roman" w:eastAsia="黑体" w:hAnsi="Times New Roman" w:cs="Times New Roman"/>
          <w:color w:val="000000" w:themeColor="text1"/>
          <w:kern w:val="0"/>
          <w:sz w:val="32"/>
          <w:szCs w:val="32"/>
        </w:rPr>
      </w:pPr>
      <w:r w:rsidRPr="00D0033C">
        <w:rPr>
          <w:rFonts w:ascii="Times New Roman" w:eastAsia="黑体" w:hAnsi="Times New Roman" w:cs="Times New Roman"/>
          <w:color w:val="000000" w:themeColor="text1"/>
          <w:kern w:val="0"/>
          <w:sz w:val="32"/>
          <w:szCs w:val="32"/>
        </w:rPr>
        <w:lastRenderedPageBreak/>
        <w:t>教育学</w:t>
      </w:r>
      <w:r w:rsidRPr="00D0033C">
        <w:rPr>
          <w:rFonts w:ascii="Times New Roman" w:eastAsia="黑体" w:hAnsi="Times New Roman" w:cs="Times New Roman"/>
          <w:color w:val="000000" w:themeColor="text1"/>
          <w:kern w:val="0"/>
          <w:sz w:val="32"/>
          <w:szCs w:val="32"/>
        </w:rPr>
        <w:t>/</w:t>
      </w:r>
      <w:r w:rsidRPr="00D0033C">
        <w:rPr>
          <w:rFonts w:ascii="Times New Roman" w:eastAsia="黑体" w:hAnsi="Times New Roman" w:cs="Times New Roman"/>
          <w:color w:val="000000" w:themeColor="text1"/>
          <w:kern w:val="0"/>
          <w:sz w:val="32"/>
          <w:szCs w:val="32"/>
        </w:rPr>
        <w:t>心理学</w:t>
      </w:r>
    </w:p>
    <w:p w14:paraId="7895BF16" w14:textId="17C72BD0" w:rsidR="00DD6285" w:rsidRPr="00D0033C" w:rsidRDefault="00DD6285" w:rsidP="003A17DA">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习近平总书记关于教育重要论述研究</w:t>
      </w:r>
    </w:p>
    <w:p w14:paraId="1F5157EB" w14:textId="4B87B30E" w:rsidR="003B0C15" w:rsidRPr="00D0033C" w:rsidRDefault="00594936"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中国共产党百年教育方针研究</w:t>
      </w:r>
    </w:p>
    <w:p w14:paraId="0EA68F11" w14:textId="0AFFA73B" w:rsidR="003B0C15" w:rsidRPr="00D0033C" w:rsidRDefault="00594936"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中国特色现代教育学体系发展与创新研究</w:t>
      </w:r>
    </w:p>
    <w:p w14:paraId="0CBF305E" w14:textId="0B407DBD" w:rsidR="001F6067" w:rsidRPr="00D0033C" w:rsidRDefault="001F6067"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新时代教育强国实施路径研究</w:t>
      </w:r>
    </w:p>
    <w:p w14:paraId="781D51BD" w14:textId="2A6BF76C" w:rsidR="001F6067" w:rsidRPr="00D0033C" w:rsidRDefault="001F6067"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推进教育现代化与教育信息技术发展研究</w:t>
      </w:r>
    </w:p>
    <w:p w14:paraId="26CB3799" w14:textId="4424665F" w:rsidR="0060498A" w:rsidRPr="00D0033C" w:rsidRDefault="0060498A" w:rsidP="0060498A">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推进立德树人根本任务全面落实研究</w:t>
      </w:r>
    </w:p>
    <w:p w14:paraId="43781285" w14:textId="4D70E7E4" w:rsidR="001F6067" w:rsidRPr="00D0033C" w:rsidRDefault="001F6067" w:rsidP="0060498A">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弘扬师德师风促进教师队伍建设研究</w:t>
      </w:r>
    </w:p>
    <w:p w14:paraId="5D20B9CE" w14:textId="77777777" w:rsidR="0060498A" w:rsidRPr="00D0033C" w:rsidRDefault="0060498A" w:rsidP="0060498A">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推进基础教育公平优质发展研究</w:t>
      </w:r>
    </w:p>
    <w:p w14:paraId="4B84E9C7" w14:textId="77777777" w:rsidR="0060498A" w:rsidRPr="00D0033C" w:rsidRDefault="0060498A" w:rsidP="0060498A">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增强职业教育服务经济社会发展的能力研究</w:t>
      </w:r>
    </w:p>
    <w:p w14:paraId="45095E3F" w14:textId="77777777" w:rsidR="0060498A" w:rsidRPr="00D0033C" w:rsidRDefault="0060498A" w:rsidP="0060498A">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提升高等教育高质量发展水平研究</w:t>
      </w:r>
    </w:p>
    <w:p w14:paraId="13716065" w14:textId="77777777" w:rsidR="0060498A" w:rsidRPr="00D0033C" w:rsidRDefault="0060498A" w:rsidP="0060498A">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完善服务全民终身学习的教育体系研究</w:t>
      </w:r>
    </w:p>
    <w:p w14:paraId="7F8BBD6E" w14:textId="77777777" w:rsidR="0060498A" w:rsidRPr="00D0033C" w:rsidRDefault="0060498A" w:rsidP="0060498A">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打造高素质专业化创新型教师队伍研究</w:t>
      </w:r>
    </w:p>
    <w:p w14:paraId="2EEF34C0" w14:textId="77777777" w:rsidR="0060498A" w:rsidRPr="00D0033C" w:rsidRDefault="0060498A" w:rsidP="0060498A">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提高智慧教育创新发展能力研究</w:t>
      </w:r>
    </w:p>
    <w:p w14:paraId="29C7731B" w14:textId="77777777" w:rsidR="0060498A" w:rsidRPr="00D0033C" w:rsidRDefault="0060498A" w:rsidP="0060498A">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促进区域教育协调发展研究</w:t>
      </w:r>
    </w:p>
    <w:p w14:paraId="6397A5FA" w14:textId="77777777" w:rsidR="0060498A" w:rsidRPr="00D0033C" w:rsidRDefault="0060498A" w:rsidP="0060498A">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加强跨区域教育协同发展与交流合作研究</w:t>
      </w:r>
    </w:p>
    <w:p w14:paraId="4BC7597C" w14:textId="77777777" w:rsidR="0060498A" w:rsidRPr="00D0033C" w:rsidRDefault="0060498A" w:rsidP="0060498A">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构建教育对外开放新格局研究</w:t>
      </w:r>
    </w:p>
    <w:p w14:paraId="39C0D8F1" w14:textId="77777777" w:rsidR="0060498A" w:rsidRPr="00D0033C" w:rsidRDefault="0060498A" w:rsidP="0060498A">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深化教育重点领域综合改革研究</w:t>
      </w:r>
    </w:p>
    <w:p w14:paraId="364F68CC" w14:textId="77777777" w:rsidR="003B0C15" w:rsidRPr="00D0033C" w:rsidRDefault="00594936"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未来学校组织形态与制度重构的理论与实践研究</w:t>
      </w:r>
    </w:p>
    <w:p w14:paraId="1F742C62" w14:textId="77777777" w:rsidR="003B0C15" w:rsidRPr="00D0033C" w:rsidRDefault="00594936"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新时代教育公平的重点问题与政策体系研究</w:t>
      </w:r>
    </w:p>
    <w:p w14:paraId="46D77003" w14:textId="77777777" w:rsidR="003B0C15" w:rsidRPr="00D0033C" w:rsidRDefault="00594936"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教材建设国家事权的基本理论及权责机制研究</w:t>
      </w:r>
    </w:p>
    <w:p w14:paraId="51F0F6B6" w14:textId="681FA9AE" w:rsidR="003B0C15" w:rsidRPr="00D0033C" w:rsidRDefault="00594936"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义务教育学业负担综合治理研究</w:t>
      </w:r>
    </w:p>
    <w:p w14:paraId="2B0D3320" w14:textId="124414CA" w:rsidR="00340871" w:rsidRPr="00D0033C" w:rsidRDefault="00340871"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lastRenderedPageBreak/>
        <w:t>“</w:t>
      </w:r>
      <w:r w:rsidRPr="00D0033C">
        <w:rPr>
          <w:rFonts w:ascii="Times New Roman" w:eastAsia="仿宋_GB2312" w:hAnsi="Times New Roman"/>
          <w:sz w:val="32"/>
          <w:szCs w:val="32"/>
        </w:rPr>
        <w:t>破五唯</w:t>
      </w:r>
      <w:r w:rsidRPr="00D0033C">
        <w:rPr>
          <w:rFonts w:ascii="Times New Roman" w:eastAsia="仿宋_GB2312" w:hAnsi="Times New Roman"/>
          <w:sz w:val="32"/>
          <w:szCs w:val="32"/>
        </w:rPr>
        <w:t>”</w:t>
      </w:r>
      <w:r w:rsidRPr="00D0033C">
        <w:rPr>
          <w:rFonts w:ascii="Times New Roman" w:eastAsia="仿宋_GB2312" w:hAnsi="Times New Roman"/>
          <w:sz w:val="32"/>
          <w:szCs w:val="32"/>
        </w:rPr>
        <w:t>背景下高校教师评价体系研究</w:t>
      </w:r>
    </w:p>
    <w:p w14:paraId="58DE41CD" w14:textId="040C4E25" w:rsidR="009C5C9C" w:rsidRPr="00D0033C" w:rsidRDefault="009C5C9C"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全面加强和改进学生心理健康教育研究</w:t>
      </w:r>
    </w:p>
    <w:p w14:paraId="671EA519" w14:textId="429C5863" w:rsidR="009C5C9C" w:rsidRPr="00D0033C" w:rsidRDefault="009C5C9C"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培育学生积极心理品质研究</w:t>
      </w:r>
    </w:p>
    <w:p w14:paraId="2E72E7B8" w14:textId="743A61FF" w:rsidR="009C5C9C" w:rsidRPr="00D0033C" w:rsidRDefault="009C5C9C"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学生培养的育德育</w:t>
      </w:r>
      <w:proofErr w:type="gramStart"/>
      <w:r w:rsidRPr="00D0033C">
        <w:rPr>
          <w:rFonts w:ascii="Times New Roman" w:eastAsia="仿宋_GB2312" w:hAnsi="Times New Roman"/>
          <w:sz w:val="32"/>
          <w:szCs w:val="32"/>
        </w:rPr>
        <w:t>心教育</w:t>
      </w:r>
      <w:proofErr w:type="gramEnd"/>
      <w:r w:rsidRPr="00D0033C">
        <w:rPr>
          <w:rFonts w:ascii="Times New Roman" w:eastAsia="仿宋_GB2312" w:hAnsi="Times New Roman"/>
          <w:sz w:val="32"/>
          <w:szCs w:val="32"/>
        </w:rPr>
        <w:t>方式研究</w:t>
      </w:r>
    </w:p>
    <w:p w14:paraId="7ECE739C" w14:textId="184088EF" w:rsidR="009C5C9C" w:rsidRPr="00D0033C" w:rsidRDefault="009C5C9C"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心理知识普及课程模式创新研究</w:t>
      </w:r>
    </w:p>
    <w:p w14:paraId="243572DE" w14:textId="77777777" w:rsidR="003B0C15" w:rsidRPr="00D0033C" w:rsidRDefault="00594936"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深化新时代重庆教育评价改革的实施路径研究</w:t>
      </w:r>
    </w:p>
    <w:p w14:paraId="318484D1" w14:textId="77777777" w:rsidR="003B0C15" w:rsidRPr="00D0033C" w:rsidRDefault="00594936"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新时代重庆研究生教育高质量发展研究</w:t>
      </w:r>
    </w:p>
    <w:p w14:paraId="43E81B6B" w14:textId="77777777" w:rsidR="003B0C15" w:rsidRPr="00D0033C" w:rsidRDefault="00594936"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重庆学校家庭社会协同育人机制研究</w:t>
      </w:r>
    </w:p>
    <w:p w14:paraId="3A70BB60" w14:textId="49AF685D" w:rsidR="003B0C15" w:rsidRPr="00D0033C" w:rsidRDefault="00594936"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新格局下重庆高等教育供需预测与结构调整研究</w:t>
      </w:r>
    </w:p>
    <w:p w14:paraId="6943A0D5" w14:textId="7DAF1507" w:rsidR="00340871" w:rsidRPr="00D0033C" w:rsidRDefault="00340871"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重庆落实科研绩效改革研究</w:t>
      </w:r>
    </w:p>
    <w:p w14:paraId="11D1341C" w14:textId="77777777" w:rsidR="003B0C15" w:rsidRPr="00D0033C" w:rsidRDefault="00594936"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乡村振兴和教育现代化背景下重庆农村教育发展战略研究</w:t>
      </w:r>
    </w:p>
    <w:p w14:paraId="21C8CEAC" w14:textId="77777777" w:rsidR="003B0C15" w:rsidRPr="00D0033C" w:rsidRDefault="00594936"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重庆以教育新基建支撑高质量教育体系建设研究</w:t>
      </w:r>
    </w:p>
    <w:p w14:paraId="2FAD4E50" w14:textId="77777777" w:rsidR="003B0C15" w:rsidRPr="00D0033C" w:rsidRDefault="00594936"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重庆职业教育混合所有制改革研究</w:t>
      </w:r>
    </w:p>
    <w:p w14:paraId="26A224E3" w14:textId="77777777" w:rsidR="003B0C15" w:rsidRPr="00D0033C" w:rsidRDefault="00594936"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w:t>
      </w:r>
      <w:r w:rsidRPr="00D0033C">
        <w:rPr>
          <w:rFonts w:ascii="Times New Roman" w:eastAsia="仿宋_GB2312" w:hAnsi="Times New Roman"/>
          <w:sz w:val="32"/>
          <w:szCs w:val="32"/>
        </w:rPr>
        <w:t>一带一路</w:t>
      </w:r>
      <w:r w:rsidRPr="00D0033C">
        <w:rPr>
          <w:rFonts w:ascii="Times New Roman" w:eastAsia="仿宋_GB2312" w:hAnsi="Times New Roman"/>
          <w:sz w:val="32"/>
          <w:szCs w:val="32"/>
        </w:rPr>
        <w:t>”</w:t>
      </w:r>
      <w:r w:rsidRPr="00D0033C">
        <w:rPr>
          <w:rFonts w:ascii="Times New Roman" w:eastAsia="仿宋_GB2312" w:hAnsi="Times New Roman"/>
          <w:sz w:val="32"/>
          <w:szCs w:val="32"/>
        </w:rPr>
        <w:t>倡议下重庆教育对外开放研究</w:t>
      </w:r>
    </w:p>
    <w:p w14:paraId="356DD96E" w14:textId="77777777" w:rsidR="003B0C15" w:rsidRPr="00D0033C" w:rsidRDefault="00594936"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重庆线上与线下教育融合难点与突破路径研究</w:t>
      </w:r>
    </w:p>
    <w:p w14:paraId="523B16F1" w14:textId="23C23FA1" w:rsidR="003B0C15" w:rsidRPr="00D0033C" w:rsidRDefault="00594936"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新一轮科技革命背景下重庆教师素养及培养体系研究</w:t>
      </w:r>
    </w:p>
    <w:p w14:paraId="6E0FBF34" w14:textId="245492A4" w:rsidR="00DF70A2" w:rsidRPr="00D0033C" w:rsidRDefault="00DF70A2"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w:t>
      </w:r>
      <w:r w:rsidRPr="00D0033C">
        <w:rPr>
          <w:rFonts w:ascii="Times New Roman" w:eastAsia="仿宋_GB2312" w:hAnsi="Times New Roman"/>
          <w:sz w:val="32"/>
          <w:szCs w:val="32"/>
        </w:rPr>
        <w:t>双减</w:t>
      </w:r>
      <w:r w:rsidRPr="00D0033C">
        <w:rPr>
          <w:rFonts w:ascii="Times New Roman" w:eastAsia="仿宋_GB2312" w:hAnsi="Times New Roman"/>
          <w:sz w:val="32"/>
          <w:szCs w:val="32"/>
        </w:rPr>
        <w:t>”</w:t>
      </w:r>
      <w:r w:rsidRPr="00D0033C">
        <w:rPr>
          <w:rFonts w:ascii="Times New Roman" w:eastAsia="仿宋_GB2312" w:hAnsi="Times New Roman"/>
          <w:sz w:val="32"/>
          <w:szCs w:val="32"/>
        </w:rPr>
        <w:t>背景下重庆</w:t>
      </w:r>
      <w:r w:rsidR="00374145" w:rsidRPr="00D0033C">
        <w:rPr>
          <w:rFonts w:ascii="Times New Roman" w:eastAsia="仿宋_GB2312" w:hAnsi="Times New Roman"/>
          <w:sz w:val="32"/>
          <w:szCs w:val="32"/>
        </w:rPr>
        <w:t>中小学生培养研究</w:t>
      </w:r>
    </w:p>
    <w:p w14:paraId="5B8A6CB3" w14:textId="4B45B893" w:rsidR="00374145" w:rsidRPr="00D0033C" w:rsidRDefault="00374145"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w:t>
      </w:r>
      <w:r w:rsidRPr="00D0033C">
        <w:rPr>
          <w:rFonts w:ascii="Times New Roman" w:eastAsia="仿宋_GB2312" w:hAnsi="Times New Roman"/>
          <w:sz w:val="32"/>
          <w:szCs w:val="32"/>
        </w:rPr>
        <w:t>双减</w:t>
      </w:r>
      <w:r w:rsidRPr="00D0033C">
        <w:rPr>
          <w:rFonts w:ascii="Times New Roman" w:eastAsia="仿宋_GB2312" w:hAnsi="Times New Roman"/>
          <w:sz w:val="32"/>
          <w:szCs w:val="32"/>
        </w:rPr>
        <w:t>”</w:t>
      </w:r>
      <w:r w:rsidRPr="00D0033C">
        <w:rPr>
          <w:rFonts w:ascii="Times New Roman" w:eastAsia="仿宋_GB2312" w:hAnsi="Times New Roman"/>
          <w:sz w:val="32"/>
          <w:szCs w:val="32"/>
        </w:rPr>
        <w:t>后重庆培训教师职业转型发展研究</w:t>
      </w:r>
    </w:p>
    <w:p w14:paraId="4CC6C18F" w14:textId="31AC3BD5" w:rsidR="00652DFC" w:rsidRPr="00D0033C" w:rsidRDefault="00652DFC"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w:t>
      </w:r>
      <w:r w:rsidRPr="00D0033C">
        <w:rPr>
          <w:rFonts w:ascii="Times New Roman" w:eastAsia="仿宋_GB2312" w:hAnsi="Times New Roman"/>
          <w:sz w:val="32"/>
          <w:szCs w:val="32"/>
        </w:rPr>
        <w:t>双减</w:t>
      </w:r>
      <w:r w:rsidRPr="00D0033C">
        <w:rPr>
          <w:rFonts w:ascii="Times New Roman" w:eastAsia="仿宋_GB2312" w:hAnsi="Times New Roman"/>
          <w:sz w:val="32"/>
          <w:szCs w:val="32"/>
        </w:rPr>
        <w:t>”</w:t>
      </w:r>
      <w:r w:rsidRPr="00D0033C">
        <w:rPr>
          <w:rFonts w:ascii="Times New Roman" w:eastAsia="仿宋_GB2312" w:hAnsi="Times New Roman"/>
          <w:sz w:val="32"/>
          <w:szCs w:val="32"/>
        </w:rPr>
        <w:t>背景下减轻教师负担的实践路径研究</w:t>
      </w:r>
    </w:p>
    <w:p w14:paraId="23BD33DF" w14:textId="77777777" w:rsidR="003B0C15" w:rsidRPr="00D0033C" w:rsidRDefault="00594936"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重庆高校毕业生就业与产业需求对接研究</w:t>
      </w:r>
    </w:p>
    <w:p w14:paraId="0590FA8F" w14:textId="77777777" w:rsidR="009C5C9C" w:rsidRPr="00D0033C" w:rsidRDefault="00594936" w:rsidP="009C5C9C">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服务全民终身学习视域下重庆社区教育体系研究</w:t>
      </w:r>
    </w:p>
    <w:p w14:paraId="2C7BCA47" w14:textId="238CF341" w:rsidR="003B0C15" w:rsidRPr="00D0033C" w:rsidRDefault="009C5C9C" w:rsidP="009C5C9C">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重庆青少年心理健康问题的预防及干预机制研究</w:t>
      </w:r>
    </w:p>
    <w:p w14:paraId="240BDE96" w14:textId="77777777" w:rsidR="003B0C15" w:rsidRPr="00D0033C" w:rsidRDefault="003B0C15">
      <w:pPr>
        <w:widowControl w:val="0"/>
        <w:spacing w:line="360" w:lineRule="auto"/>
        <w:ind w:firstLineChars="0" w:firstLine="0"/>
        <w:rPr>
          <w:rFonts w:ascii="Times New Roman" w:eastAsia="仿宋_GB2312" w:hAnsi="Times New Roman" w:cs="Times New Roman"/>
          <w:color w:val="000000" w:themeColor="text1"/>
          <w:sz w:val="32"/>
          <w:szCs w:val="32"/>
        </w:rPr>
        <w:sectPr w:rsidR="003B0C15" w:rsidRPr="00D0033C">
          <w:pgSz w:w="11906" w:h="16838"/>
          <w:pgMar w:top="1701" w:right="1418" w:bottom="1418" w:left="1418" w:header="851" w:footer="992" w:gutter="0"/>
          <w:cols w:space="425"/>
          <w:docGrid w:type="lines" w:linePitch="312"/>
        </w:sectPr>
      </w:pPr>
    </w:p>
    <w:p w14:paraId="7666DD55" w14:textId="77777777" w:rsidR="003B0C15" w:rsidRPr="00D0033C" w:rsidRDefault="00594936">
      <w:pPr>
        <w:pStyle w:val="1"/>
        <w:spacing w:before="0" w:after="0" w:line="360" w:lineRule="auto"/>
        <w:ind w:firstLineChars="0" w:firstLine="0"/>
        <w:jc w:val="center"/>
        <w:rPr>
          <w:rFonts w:ascii="Times New Roman" w:eastAsia="黑体" w:hAnsi="Times New Roman" w:cs="Times New Roman"/>
          <w:color w:val="000000" w:themeColor="text1"/>
          <w:kern w:val="0"/>
          <w:sz w:val="32"/>
          <w:szCs w:val="32"/>
        </w:rPr>
      </w:pPr>
      <w:r w:rsidRPr="00D0033C">
        <w:rPr>
          <w:rFonts w:ascii="Times New Roman" w:eastAsia="黑体" w:hAnsi="Times New Roman" w:cs="Times New Roman"/>
          <w:color w:val="000000" w:themeColor="text1"/>
          <w:kern w:val="0"/>
          <w:sz w:val="32"/>
          <w:szCs w:val="32"/>
        </w:rPr>
        <w:lastRenderedPageBreak/>
        <w:t>体育学</w:t>
      </w:r>
    </w:p>
    <w:p w14:paraId="6345F299" w14:textId="20527C49" w:rsidR="003B0C15" w:rsidRPr="00D0033C" w:rsidRDefault="00594936"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习近平总书记关于体育工作重要论述研究</w:t>
      </w:r>
    </w:p>
    <w:p w14:paraId="27B4C603" w14:textId="77777777" w:rsidR="003B0C15" w:rsidRPr="00D0033C" w:rsidRDefault="00594936"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新时代人民的体育需求与体育发展不平衡、不充分的矛盾研究</w:t>
      </w:r>
    </w:p>
    <w:p w14:paraId="4484987B" w14:textId="64F5A79C" w:rsidR="003B0C15" w:rsidRPr="00D0033C" w:rsidRDefault="00594936"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体育学基本理论问题研究</w:t>
      </w:r>
    </w:p>
    <w:p w14:paraId="25703E2F" w14:textId="77777777" w:rsidR="003B0C15" w:rsidRPr="00D0033C" w:rsidRDefault="00594936"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新时代体育治理体系与治理能力现代化研究</w:t>
      </w:r>
    </w:p>
    <w:p w14:paraId="51210378" w14:textId="77777777" w:rsidR="003B0C15" w:rsidRPr="00D0033C" w:rsidRDefault="00594936"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大数据与智能体育在全民健身中的应用研究</w:t>
      </w:r>
    </w:p>
    <w:p w14:paraId="7A8EE5B0" w14:textId="77777777" w:rsidR="003B0C15" w:rsidRPr="00D0033C" w:rsidRDefault="00594936"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运动促进青少年体质健康创新研究</w:t>
      </w:r>
    </w:p>
    <w:p w14:paraId="08F8471D" w14:textId="3F47BB70" w:rsidR="003B0C15" w:rsidRPr="00D0033C" w:rsidRDefault="00594936"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w:t>
      </w:r>
      <w:r w:rsidRPr="00D0033C">
        <w:rPr>
          <w:rFonts w:ascii="Times New Roman" w:eastAsia="仿宋_GB2312" w:hAnsi="Times New Roman"/>
          <w:sz w:val="32"/>
          <w:szCs w:val="32"/>
        </w:rPr>
        <w:t>十四五</w:t>
      </w:r>
      <w:r w:rsidRPr="00D0033C">
        <w:rPr>
          <w:rFonts w:ascii="Times New Roman" w:eastAsia="仿宋_GB2312" w:hAnsi="Times New Roman"/>
          <w:sz w:val="32"/>
          <w:szCs w:val="32"/>
        </w:rPr>
        <w:t>”</w:t>
      </w:r>
      <w:r w:rsidRPr="00D0033C">
        <w:rPr>
          <w:rFonts w:ascii="Times New Roman" w:eastAsia="仿宋_GB2312" w:hAnsi="Times New Roman"/>
          <w:sz w:val="32"/>
          <w:szCs w:val="32"/>
        </w:rPr>
        <w:t>时期重庆体育高质量发展研究</w:t>
      </w:r>
    </w:p>
    <w:p w14:paraId="3DEE9533" w14:textId="7367E41F" w:rsidR="00AC66E1" w:rsidRPr="00D0033C" w:rsidRDefault="00AC66E1"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新时代重庆竞技体育综合治理研究</w:t>
      </w:r>
    </w:p>
    <w:p w14:paraId="4841C12F" w14:textId="77777777" w:rsidR="003B0C15" w:rsidRPr="00D0033C" w:rsidRDefault="00594936"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新时代重庆</w:t>
      </w:r>
      <w:r w:rsidRPr="00D0033C">
        <w:rPr>
          <w:rFonts w:ascii="Times New Roman" w:eastAsia="仿宋_GB2312" w:hAnsi="Times New Roman"/>
          <w:sz w:val="32"/>
          <w:szCs w:val="32"/>
        </w:rPr>
        <w:t>“</w:t>
      </w:r>
      <w:r w:rsidRPr="00D0033C">
        <w:rPr>
          <w:rFonts w:ascii="Times New Roman" w:eastAsia="仿宋_GB2312" w:hAnsi="Times New Roman"/>
          <w:sz w:val="32"/>
          <w:szCs w:val="32"/>
        </w:rPr>
        <w:t>体教融合</w:t>
      </w:r>
      <w:r w:rsidRPr="00D0033C">
        <w:rPr>
          <w:rFonts w:ascii="Times New Roman" w:eastAsia="仿宋_GB2312" w:hAnsi="Times New Roman"/>
          <w:sz w:val="32"/>
          <w:szCs w:val="32"/>
        </w:rPr>
        <w:t>”</w:t>
      </w:r>
      <w:r w:rsidRPr="00D0033C">
        <w:rPr>
          <w:rFonts w:ascii="Times New Roman" w:eastAsia="仿宋_GB2312" w:hAnsi="Times New Roman"/>
          <w:sz w:val="32"/>
          <w:szCs w:val="32"/>
        </w:rPr>
        <w:t>发展研究</w:t>
      </w:r>
    </w:p>
    <w:p w14:paraId="7A08CC16" w14:textId="77777777" w:rsidR="003B0C15" w:rsidRPr="00D0033C" w:rsidRDefault="00594936"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重庆体育促进人民生活高水平发展研究</w:t>
      </w:r>
    </w:p>
    <w:p w14:paraId="08D87080" w14:textId="77777777" w:rsidR="003B0C15" w:rsidRPr="00D0033C" w:rsidRDefault="00594936" w:rsidP="006067B8">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w:t>
      </w:r>
      <w:r w:rsidRPr="00D0033C">
        <w:rPr>
          <w:rFonts w:ascii="Times New Roman" w:eastAsia="仿宋_GB2312" w:hAnsi="Times New Roman"/>
          <w:sz w:val="32"/>
          <w:szCs w:val="32"/>
        </w:rPr>
        <w:t>“</w:t>
      </w:r>
      <w:r w:rsidRPr="00D0033C">
        <w:rPr>
          <w:rFonts w:ascii="Times New Roman" w:eastAsia="仿宋_GB2312" w:hAnsi="Times New Roman"/>
          <w:sz w:val="32"/>
          <w:szCs w:val="32"/>
        </w:rPr>
        <w:t>一校一品</w:t>
      </w:r>
      <w:r w:rsidRPr="00D0033C">
        <w:rPr>
          <w:rFonts w:ascii="Times New Roman" w:eastAsia="仿宋_GB2312" w:hAnsi="Times New Roman"/>
          <w:sz w:val="32"/>
          <w:szCs w:val="32"/>
        </w:rPr>
        <w:t>”“</w:t>
      </w:r>
      <w:r w:rsidRPr="00D0033C">
        <w:rPr>
          <w:rFonts w:ascii="Times New Roman" w:eastAsia="仿宋_GB2312" w:hAnsi="Times New Roman"/>
          <w:sz w:val="32"/>
          <w:szCs w:val="32"/>
        </w:rPr>
        <w:t>一校多品</w:t>
      </w:r>
      <w:r w:rsidRPr="00D0033C">
        <w:rPr>
          <w:rFonts w:ascii="Times New Roman" w:eastAsia="仿宋_GB2312" w:hAnsi="Times New Roman"/>
          <w:sz w:val="32"/>
          <w:szCs w:val="32"/>
        </w:rPr>
        <w:t>”</w:t>
      </w:r>
      <w:r w:rsidRPr="00D0033C">
        <w:rPr>
          <w:rFonts w:ascii="Times New Roman" w:eastAsia="仿宋_GB2312" w:hAnsi="Times New Roman"/>
          <w:sz w:val="32"/>
          <w:szCs w:val="32"/>
        </w:rPr>
        <w:t>学校体育模式研究</w:t>
      </w:r>
    </w:p>
    <w:p w14:paraId="7260A587" w14:textId="77777777" w:rsidR="003B0C15" w:rsidRPr="00D0033C" w:rsidRDefault="00594936">
      <w:pPr>
        <w:ind w:firstLine="640"/>
        <w:rPr>
          <w:rFonts w:ascii="Times New Roman" w:eastAsia="仿宋_GB2312" w:hAnsi="Times New Roman" w:cs="Times New Roman"/>
          <w:sz w:val="32"/>
          <w:szCs w:val="32"/>
        </w:rPr>
      </w:pPr>
      <w:r w:rsidRPr="00D0033C">
        <w:rPr>
          <w:rFonts w:ascii="Times New Roman" w:eastAsia="仿宋_GB2312" w:hAnsi="Times New Roman" w:cs="Times New Roman"/>
          <w:sz w:val="32"/>
          <w:szCs w:val="32"/>
        </w:rPr>
        <w:br w:type="page"/>
      </w:r>
    </w:p>
    <w:p w14:paraId="1066BAA9" w14:textId="77777777" w:rsidR="005D6D04" w:rsidRPr="00D0033C" w:rsidRDefault="005D6D04" w:rsidP="005D6D04">
      <w:pPr>
        <w:pStyle w:val="1"/>
        <w:spacing w:before="0" w:after="0" w:line="360" w:lineRule="auto"/>
        <w:ind w:firstLineChars="0" w:firstLine="0"/>
        <w:jc w:val="center"/>
        <w:rPr>
          <w:rFonts w:ascii="Times New Roman" w:eastAsia="黑体" w:hAnsi="Times New Roman" w:cs="Times New Roman"/>
          <w:color w:val="000000" w:themeColor="text1"/>
          <w:kern w:val="0"/>
          <w:sz w:val="32"/>
          <w:szCs w:val="32"/>
        </w:rPr>
      </w:pPr>
      <w:bookmarkStart w:id="1" w:name="_Toc60086866"/>
      <w:r w:rsidRPr="00D0033C">
        <w:rPr>
          <w:rFonts w:ascii="Times New Roman" w:eastAsia="黑体" w:hAnsi="Times New Roman" w:cs="Times New Roman"/>
          <w:color w:val="000000" w:themeColor="text1"/>
          <w:kern w:val="0"/>
          <w:sz w:val="32"/>
          <w:szCs w:val="32"/>
        </w:rPr>
        <w:lastRenderedPageBreak/>
        <w:t>历史</w:t>
      </w:r>
      <w:bookmarkEnd w:id="1"/>
      <w:r w:rsidRPr="00D0033C">
        <w:rPr>
          <w:rFonts w:ascii="Times New Roman" w:eastAsia="黑体" w:hAnsi="Times New Roman" w:cs="Times New Roman"/>
          <w:color w:val="000000" w:themeColor="text1"/>
          <w:kern w:val="0"/>
          <w:sz w:val="32"/>
          <w:szCs w:val="32"/>
        </w:rPr>
        <w:t>学</w:t>
      </w:r>
    </w:p>
    <w:p w14:paraId="5532E63B" w14:textId="0F367878" w:rsidR="002A69FA" w:rsidRPr="00D0033C" w:rsidRDefault="005D6D04" w:rsidP="002A69FA">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习近平</w:t>
      </w:r>
      <w:r w:rsidR="00A82243" w:rsidRPr="00D0033C">
        <w:rPr>
          <w:rFonts w:ascii="Times New Roman" w:eastAsia="仿宋_GB2312" w:hAnsi="Times New Roman"/>
          <w:sz w:val="32"/>
          <w:szCs w:val="32"/>
        </w:rPr>
        <w:t>总书记</w:t>
      </w:r>
      <w:r w:rsidRPr="00D0033C">
        <w:rPr>
          <w:rFonts w:ascii="Times New Roman" w:eastAsia="仿宋_GB2312" w:hAnsi="Times New Roman"/>
          <w:sz w:val="32"/>
          <w:szCs w:val="32"/>
        </w:rPr>
        <w:t>关于历史科学的重要论述研究</w:t>
      </w:r>
    </w:p>
    <w:p w14:paraId="1DC21352"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中国共产党建党百年与中华民族复兴进程研究</w:t>
      </w:r>
    </w:p>
    <w:p w14:paraId="396BEEC1" w14:textId="46199319"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中国马克思主义史学的理论成就</w:t>
      </w:r>
      <w:r w:rsidR="00DF7287" w:rsidRPr="00D0033C">
        <w:rPr>
          <w:rFonts w:ascii="Times New Roman" w:eastAsia="仿宋_GB2312" w:hAnsi="Times New Roman"/>
          <w:sz w:val="32"/>
          <w:szCs w:val="32"/>
        </w:rPr>
        <w:t>研究</w:t>
      </w:r>
    </w:p>
    <w:p w14:paraId="7CB34444" w14:textId="6EC9BD18"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马克思主义历史理论发展史</w:t>
      </w:r>
      <w:r w:rsidR="00DF7287" w:rsidRPr="00D0033C">
        <w:rPr>
          <w:rFonts w:ascii="Times New Roman" w:eastAsia="仿宋_GB2312" w:hAnsi="Times New Roman"/>
          <w:sz w:val="32"/>
          <w:szCs w:val="32"/>
        </w:rPr>
        <w:t>研究</w:t>
      </w:r>
    </w:p>
    <w:p w14:paraId="044EE2F6"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当代中国化马克思主义历史理论研究</w:t>
      </w:r>
      <w:r w:rsidRPr="00D0033C">
        <w:rPr>
          <w:rFonts w:ascii="Times New Roman" w:eastAsia="仿宋_GB2312" w:hAnsi="Times New Roman"/>
          <w:sz w:val="32"/>
          <w:szCs w:val="32"/>
        </w:rPr>
        <w:t> </w:t>
      </w:r>
    </w:p>
    <w:p w14:paraId="6165AD64"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近代以来世界大变局研究</w:t>
      </w:r>
    </w:p>
    <w:p w14:paraId="14B9ADBF"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世界各国应对人口老龄化国家战略的历史考察研究</w:t>
      </w:r>
    </w:p>
    <w:p w14:paraId="324B38C0"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国际关系史专题研究</w:t>
      </w:r>
    </w:p>
    <w:p w14:paraId="0ACCF8B7"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中华民族共同体不同历史时期的民族观念研究</w:t>
      </w:r>
    </w:p>
    <w:p w14:paraId="746E4B96"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中国历代社会的经济结构及其演变研究</w:t>
      </w:r>
    </w:p>
    <w:p w14:paraId="4656A1CB"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近代中外企业竞争与合作研究</w:t>
      </w:r>
    </w:p>
    <w:p w14:paraId="0489BC98"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历史时期重大疾疫及社会应对综合研究</w:t>
      </w:r>
    </w:p>
    <w:p w14:paraId="3314D083" w14:textId="5E296FD4"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世界史前沿</w:t>
      </w:r>
      <w:r w:rsidR="002A69FA" w:rsidRPr="00D0033C">
        <w:rPr>
          <w:rFonts w:ascii="Times New Roman" w:eastAsia="仿宋_GB2312" w:hAnsi="Times New Roman"/>
          <w:sz w:val="32"/>
          <w:szCs w:val="32"/>
        </w:rPr>
        <w:t>及热点</w:t>
      </w:r>
      <w:r w:rsidRPr="00D0033C">
        <w:rPr>
          <w:rFonts w:ascii="Times New Roman" w:eastAsia="仿宋_GB2312" w:hAnsi="Times New Roman"/>
          <w:sz w:val="32"/>
          <w:szCs w:val="32"/>
        </w:rPr>
        <w:t>问题研究</w:t>
      </w:r>
    </w:p>
    <w:p w14:paraId="408FFB65"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中国与东南亚诸国关系史研究</w:t>
      </w:r>
    </w:p>
    <w:p w14:paraId="6EAC284E"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中国历代国家</w:t>
      </w:r>
      <w:proofErr w:type="gramStart"/>
      <w:r w:rsidRPr="00D0033C">
        <w:rPr>
          <w:rFonts w:ascii="Times New Roman" w:eastAsia="仿宋_GB2312" w:hAnsi="Times New Roman"/>
          <w:sz w:val="32"/>
          <w:szCs w:val="32"/>
        </w:rPr>
        <w:t>治理史</w:t>
      </w:r>
      <w:proofErr w:type="gramEnd"/>
      <w:r w:rsidRPr="00D0033C">
        <w:rPr>
          <w:rFonts w:ascii="Times New Roman" w:eastAsia="仿宋_GB2312" w:hAnsi="Times New Roman"/>
          <w:sz w:val="32"/>
          <w:szCs w:val="32"/>
        </w:rPr>
        <w:t>研究</w:t>
      </w:r>
    </w:p>
    <w:p w14:paraId="5D9337A3" w14:textId="7CFCD0BC"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当代国际热点问题的历史考察</w:t>
      </w:r>
      <w:r w:rsidR="00DF7287" w:rsidRPr="00D0033C">
        <w:rPr>
          <w:rFonts w:ascii="Times New Roman" w:eastAsia="仿宋_GB2312" w:hAnsi="Times New Roman"/>
          <w:sz w:val="32"/>
          <w:szCs w:val="32"/>
        </w:rPr>
        <w:t>研究</w:t>
      </w:r>
    </w:p>
    <w:p w14:paraId="73CA596E"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国别区域史专题研究</w:t>
      </w:r>
    </w:p>
    <w:p w14:paraId="34D5BC69"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近代西南地区城乡关系研究</w:t>
      </w:r>
    </w:p>
    <w:p w14:paraId="06A9CDE8"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当代西南地区农村基层社会史资料的收集、整理与研究</w:t>
      </w:r>
    </w:p>
    <w:p w14:paraId="3B4CF4E1" w14:textId="6A4FB4D5"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地理格局与中国西南地区历史演进</w:t>
      </w:r>
      <w:r w:rsidR="00DF7287" w:rsidRPr="00D0033C">
        <w:rPr>
          <w:rFonts w:ascii="Times New Roman" w:eastAsia="仿宋_GB2312" w:hAnsi="Times New Roman"/>
          <w:sz w:val="32"/>
          <w:szCs w:val="32"/>
        </w:rPr>
        <w:t>研究</w:t>
      </w:r>
    </w:p>
    <w:p w14:paraId="125B2D0A"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历代西南地权研究</w:t>
      </w:r>
    </w:p>
    <w:p w14:paraId="4EDB8F2E"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lastRenderedPageBreak/>
        <w:t>长江流域史专题研究</w:t>
      </w:r>
    </w:p>
    <w:p w14:paraId="5810BA8A"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重庆地区历代县域治理研究</w:t>
      </w:r>
    </w:p>
    <w:p w14:paraId="14D13061"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近代重庆的乡村治理政策研究</w:t>
      </w:r>
    </w:p>
    <w:p w14:paraId="3839B076"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近代社会变迁视野下的重庆地方志研究</w:t>
      </w:r>
    </w:p>
    <w:p w14:paraId="183373B0"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抗战时期根据地乡村治理模式研究</w:t>
      </w:r>
    </w:p>
    <w:p w14:paraId="08E9F218"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抗战时期美国政府对华经济调查研究</w:t>
      </w:r>
    </w:p>
    <w:p w14:paraId="11F93D51"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抗战时期中国战场与其他亚太战场的互动研究</w:t>
      </w:r>
    </w:p>
    <w:p w14:paraId="21B2018D"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近代以来重庆市工业化与城市发展研究</w:t>
      </w:r>
    </w:p>
    <w:p w14:paraId="44F24FBF"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重庆教育发展史研究</w:t>
      </w:r>
    </w:p>
    <w:p w14:paraId="1EEA1DD8"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重庆著名教育家研究</w:t>
      </w:r>
    </w:p>
    <w:p w14:paraId="16879793" w14:textId="77777777" w:rsidR="005D6D04" w:rsidRPr="00D0033C" w:rsidRDefault="005D6D04" w:rsidP="005D6D04">
      <w:pPr>
        <w:ind w:firstLine="640"/>
        <w:rPr>
          <w:rFonts w:ascii="Times New Roman" w:eastAsia="仿宋_GB2312" w:hAnsi="Times New Roman" w:cs="Times New Roman"/>
          <w:sz w:val="32"/>
          <w:szCs w:val="32"/>
        </w:rPr>
      </w:pPr>
      <w:r w:rsidRPr="00D0033C">
        <w:rPr>
          <w:rFonts w:ascii="Times New Roman" w:eastAsia="仿宋_GB2312" w:hAnsi="Times New Roman" w:cs="Times New Roman"/>
          <w:sz w:val="32"/>
          <w:szCs w:val="32"/>
        </w:rPr>
        <w:br w:type="page"/>
      </w:r>
    </w:p>
    <w:p w14:paraId="6ACEAD67" w14:textId="77777777" w:rsidR="005D6D04" w:rsidRPr="00D0033C" w:rsidRDefault="005D6D04" w:rsidP="005D6D04">
      <w:pPr>
        <w:pStyle w:val="1"/>
        <w:spacing w:before="0" w:after="0" w:line="360" w:lineRule="auto"/>
        <w:ind w:firstLineChars="0" w:firstLine="0"/>
        <w:jc w:val="center"/>
        <w:rPr>
          <w:rFonts w:ascii="Times New Roman" w:eastAsia="黑体" w:hAnsi="Times New Roman" w:cs="Times New Roman"/>
          <w:color w:val="000000" w:themeColor="text1"/>
          <w:kern w:val="0"/>
          <w:sz w:val="32"/>
          <w:szCs w:val="32"/>
        </w:rPr>
      </w:pPr>
      <w:bookmarkStart w:id="2" w:name="_Toc60086868"/>
      <w:r w:rsidRPr="00D0033C">
        <w:rPr>
          <w:rFonts w:ascii="Times New Roman" w:eastAsia="黑体" w:hAnsi="Times New Roman" w:cs="Times New Roman"/>
          <w:color w:val="000000" w:themeColor="text1"/>
          <w:kern w:val="0"/>
          <w:sz w:val="32"/>
          <w:szCs w:val="32"/>
        </w:rPr>
        <w:lastRenderedPageBreak/>
        <w:t>考古学</w:t>
      </w:r>
      <w:bookmarkEnd w:id="2"/>
    </w:p>
    <w:p w14:paraId="15DF41CE"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中国考古学各领域百年发展历程回顾研究</w:t>
      </w:r>
    </w:p>
    <w:p w14:paraId="30EC3934" w14:textId="257A3F33" w:rsidR="005D6D04" w:rsidRPr="00D0033C" w:rsidRDefault="00FC5787"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w:t>
      </w:r>
      <w:r w:rsidR="005D6D04" w:rsidRPr="00D0033C">
        <w:rPr>
          <w:rFonts w:ascii="Times New Roman" w:eastAsia="仿宋_GB2312" w:hAnsi="Times New Roman"/>
          <w:sz w:val="32"/>
          <w:szCs w:val="32"/>
        </w:rPr>
        <w:t>国考古、文</w:t>
      </w:r>
      <w:proofErr w:type="gramStart"/>
      <w:r w:rsidR="005D6D04" w:rsidRPr="00D0033C">
        <w:rPr>
          <w:rFonts w:ascii="Times New Roman" w:eastAsia="仿宋_GB2312" w:hAnsi="Times New Roman"/>
          <w:sz w:val="32"/>
          <w:szCs w:val="32"/>
        </w:rPr>
        <w:t>博专业</w:t>
      </w:r>
      <w:proofErr w:type="gramEnd"/>
      <w:r w:rsidR="005D6D04" w:rsidRPr="00D0033C">
        <w:rPr>
          <w:rFonts w:ascii="Times New Roman" w:eastAsia="仿宋_GB2312" w:hAnsi="Times New Roman"/>
          <w:sz w:val="32"/>
          <w:szCs w:val="32"/>
        </w:rPr>
        <w:t>人才培养现状及发展战略研究</w:t>
      </w:r>
    </w:p>
    <w:p w14:paraId="715B50A9"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中国考古学前沿问题研究</w:t>
      </w:r>
    </w:p>
    <w:p w14:paraId="57325C41"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丝绸之路（陆路、海路）文化交流研究</w:t>
      </w:r>
    </w:p>
    <w:p w14:paraId="420A0301"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长江流域旧石器时代遗存研究</w:t>
      </w:r>
    </w:p>
    <w:p w14:paraId="15220B97"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长江流域与周围地区古代文化交流互动的考古学研究</w:t>
      </w:r>
    </w:p>
    <w:p w14:paraId="56236B9B"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西南地区新旧石器时代过渡遗存研究</w:t>
      </w:r>
    </w:p>
    <w:p w14:paraId="27E40BA7"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西南地区新石器时代聚落研究</w:t>
      </w:r>
    </w:p>
    <w:p w14:paraId="729FC02F"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基于考古资料的西南地区古代艺术研究</w:t>
      </w:r>
    </w:p>
    <w:p w14:paraId="759CC5F4"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考古资料所见西南地区部族与中原王朝关系研究</w:t>
      </w:r>
    </w:p>
    <w:p w14:paraId="1A631DA6"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中华文明多元一体格局形成过程中巴蜀文化的作用与贡献</w:t>
      </w:r>
    </w:p>
    <w:p w14:paraId="67753475"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巴蜀文化的祭祀研究</w:t>
      </w:r>
    </w:p>
    <w:p w14:paraId="166A4D77"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巴蜀文化的宗教遗存研究</w:t>
      </w:r>
    </w:p>
    <w:p w14:paraId="072A835C"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重庆地区古代商业与贸易研究</w:t>
      </w:r>
    </w:p>
    <w:p w14:paraId="04FE0B96"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重庆地区重要考古遗址、墓葬及出土文字资料的整理与研究</w:t>
      </w:r>
    </w:p>
    <w:p w14:paraId="210F1E95" w14:textId="77777777" w:rsidR="005D6D04" w:rsidRPr="00D0033C" w:rsidRDefault="005D6D04" w:rsidP="005D6D04">
      <w:pPr>
        <w:ind w:firstLineChars="0" w:firstLine="0"/>
        <w:rPr>
          <w:rFonts w:ascii="Times New Roman" w:eastAsia="仿宋_GB2312" w:hAnsi="Times New Roman" w:cs="Times New Roman"/>
          <w:sz w:val="32"/>
          <w:szCs w:val="32"/>
        </w:rPr>
      </w:pPr>
      <w:r w:rsidRPr="00D0033C">
        <w:rPr>
          <w:rFonts w:ascii="Times New Roman" w:eastAsia="仿宋_GB2312" w:hAnsi="Times New Roman" w:cs="Times New Roman"/>
          <w:sz w:val="32"/>
          <w:szCs w:val="32"/>
        </w:rPr>
        <w:br w:type="page"/>
      </w:r>
    </w:p>
    <w:p w14:paraId="5C151098" w14:textId="77777777" w:rsidR="005D6D04" w:rsidRPr="00D0033C" w:rsidRDefault="005D6D04" w:rsidP="005D6D04">
      <w:pPr>
        <w:pStyle w:val="1"/>
        <w:spacing w:before="0" w:after="0" w:line="360" w:lineRule="auto"/>
        <w:ind w:firstLineChars="0" w:firstLine="0"/>
        <w:jc w:val="center"/>
        <w:rPr>
          <w:rFonts w:ascii="Times New Roman" w:eastAsia="黑体" w:hAnsi="Times New Roman" w:cs="Times New Roman"/>
          <w:color w:val="000000" w:themeColor="text1"/>
          <w:kern w:val="0"/>
          <w:sz w:val="32"/>
          <w:szCs w:val="32"/>
        </w:rPr>
      </w:pPr>
      <w:r w:rsidRPr="00D0033C">
        <w:rPr>
          <w:rFonts w:ascii="Times New Roman" w:eastAsia="黑体" w:hAnsi="Times New Roman" w:cs="Times New Roman"/>
          <w:color w:val="000000" w:themeColor="text1"/>
          <w:kern w:val="0"/>
          <w:sz w:val="32"/>
          <w:szCs w:val="32"/>
        </w:rPr>
        <w:lastRenderedPageBreak/>
        <w:t>经济学</w:t>
      </w:r>
    </w:p>
    <w:p w14:paraId="2F2A8896"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习近平新时代中国特色社会主义经济思想体系研究</w:t>
      </w:r>
    </w:p>
    <w:p w14:paraId="0DC6B584"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习近平总书记关于高质量发展重要论述研究</w:t>
      </w:r>
    </w:p>
    <w:p w14:paraId="1B2E4652"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习近平总书记关于国有经济重要论述研究</w:t>
      </w:r>
    </w:p>
    <w:p w14:paraId="594C888F"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中国特色社会主义政治经济学理论体系研究</w:t>
      </w:r>
    </w:p>
    <w:p w14:paraId="681FCECE"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中国共产党百年政治经济学创新研究</w:t>
      </w:r>
    </w:p>
    <w:p w14:paraId="274DB484"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中国共产党百年经济实践与经济发展规律研究</w:t>
      </w:r>
    </w:p>
    <w:p w14:paraId="6B12F335"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构建以国内大循环为主体、国内国际双循环相互促进的新发展格局研究</w:t>
      </w:r>
    </w:p>
    <w:p w14:paraId="51092E7D"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推进共同富裕的理论与实践研究</w:t>
      </w:r>
    </w:p>
    <w:p w14:paraId="68496386"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高标准市场体系建设研究</w:t>
      </w:r>
    </w:p>
    <w:p w14:paraId="627BFE05"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构建完整内需体系研究</w:t>
      </w:r>
    </w:p>
    <w:p w14:paraId="49CCE6B3"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就业质量提升机制研究</w:t>
      </w:r>
    </w:p>
    <w:p w14:paraId="54BB358C"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乡村振兴与户籍改革协调研究</w:t>
      </w:r>
    </w:p>
    <w:p w14:paraId="2D021181"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公平导向的收入再分配机制研究</w:t>
      </w:r>
    </w:p>
    <w:p w14:paraId="43664CF1"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生育政策调整对劳动力市场影响研究</w:t>
      </w:r>
    </w:p>
    <w:p w14:paraId="46A2938A"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大数据时代的平台竞争与规制研究</w:t>
      </w:r>
    </w:p>
    <w:p w14:paraId="6602F4BD"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数字经济反垄断研究</w:t>
      </w:r>
    </w:p>
    <w:p w14:paraId="1A73EE2C"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混合所有制企业的治理机制研究</w:t>
      </w:r>
    </w:p>
    <w:p w14:paraId="6C84DCF5"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全球化和</w:t>
      </w:r>
      <w:proofErr w:type="gramStart"/>
      <w:r w:rsidRPr="00D0033C">
        <w:rPr>
          <w:rFonts w:ascii="Times New Roman" w:eastAsia="仿宋_GB2312" w:hAnsi="Times New Roman"/>
          <w:sz w:val="32"/>
          <w:szCs w:val="32"/>
        </w:rPr>
        <w:t>逆全球化</w:t>
      </w:r>
      <w:proofErr w:type="gramEnd"/>
      <w:r w:rsidRPr="00D0033C">
        <w:rPr>
          <w:rFonts w:ascii="Times New Roman" w:eastAsia="仿宋_GB2312" w:hAnsi="Times New Roman"/>
          <w:sz w:val="32"/>
          <w:szCs w:val="32"/>
        </w:rPr>
        <w:t>交替前行的深层次原因和机理研究</w:t>
      </w:r>
    </w:p>
    <w:p w14:paraId="401D8E14"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世界经济整体视角中的中国角色与定位研究</w:t>
      </w:r>
    </w:p>
    <w:p w14:paraId="48E05E78"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w:t>
      </w:r>
      <w:r w:rsidRPr="00D0033C">
        <w:rPr>
          <w:rFonts w:ascii="Times New Roman" w:eastAsia="仿宋_GB2312" w:hAnsi="Times New Roman"/>
          <w:sz w:val="32"/>
          <w:szCs w:val="32"/>
        </w:rPr>
        <w:t>双循环</w:t>
      </w:r>
      <w:r w:rsidRPr="00D0033C">
        <w:rPr>
          <w:rFonts w:ascii="Times New Roman" w:eastAsia="仿宋_GB2312" w:hAnsi="Times New Roman"/>
          <w:sz w:val="32"/>
          <w:szCs w:val="32"/>
        </w:rPr>
        <w:t>”</w:t>
      </w:r>
      <w:r w:rsidRPr="00D0033C">
        <w:rPr>
          <w:rFonts w:ascii="Times New Roman" w:eastAsia="仿宋_GB2312" w:hAnsi="Times New Roman"/>
          <w:sz w:val="32"/>
          <w:szCs w:val="32"/>
        </w:rPr>
        <w:t>新发展格局下中国现代服务业高质量发展研究</w:t>
      </w:r>
    </w:p>
    <w:p w14:paraId="62950D30"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lastRenderedPageBreak/>
        <w:t>中国制造业外迁态势、经济影响与对策研究</w:t>
      </w:r>
    </w:p>
    <w:p w14:paraId="0B27E459"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经济下行期实现高质量发展研究</w:t>
      </w:r>
    </w:p>
    <w:p w14:paraId="146FF21E"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公有经济与非公经济共同发展研究</w:t>
      </w:r>
    </w:p>
    <w:p w14:paraId="25A81CD3"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构建中国特色城乡融合发展新格局的政治经济学研究</w:t>
      </w:r>
    </w:p>
    <w:p w14:paraId="3D669FC5"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新时代经济体系优化升级研究</w:t>
      </w:r>
    </w:p>
    <w:p w14:paraId="250C2F98"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新时代构建高水平社会主义市场经济体制研究</w:t>
      </w:r>
    </w:p>
    <w:p w14:paraId="5F8AAAB1"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国内国际双循环背景下成渝地区双城经济圈高质量发展研究</w:t>
      </w:r>
    </w:p>
    <w:p w14:paraId="65C32549"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w:t>
      </w:r>
      <w:r w:rsidRPr="00D0033C">
        <w:rPr>
          <w:rFonts w:ascii="Times New Roman" w:eastAsia="仿宋_GB2312" w:hAnsi="Times New Roman"/>
          <w:sz w:val="32"/>
          <w:szCs w:val="32"/>
        </w:rPr>
        <w:t>十四五</w:t>
      </w:r>
      <w:r w:rsidRPr="00D0033C">
        <w:rPr>
          <w:rFonts w:ascii="Times New Roman" w:eastAsia="仿宋_GB2312" w:hAnsi="Times New Roman"/>
          <w:sz w:val="32"/>
          <w:szCs w:val="32"/>
        </w:rPr>
        <w:t>”</w:t>
      </w:r>
      <w:r w:rsidRPr="00D0033C">
        <w:rPr>
          <w:rFonts w:ascii="Times New Roman" w:eastAsia="仿宋_GB2312" w:hAnsi="Times New Roman"/>
          <w:sz w:val="32"/>
          <w:szCs w:val="32"/>
        </w:rPr>
        <w:t>时期重庆推动成渝地区双城经济圈建设研究</w:t>
      </w:r>
    </w:p>
    <w:p w14:paraId="0A7A4B52"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w:t>
      </w:r>
      <w:r w:rsidRPr="00D0033C">
        <w:rPr>
          <w:rFonts w:ascii="Times New Roman" w:eastAsia="仿宋_GB2312" w:hAnsi="Times New Roman"/>
          <w:sz w:val="32"/>
          <w:szCs w:val="32"/>
        </w:rPr>
        <w:t>十四五</w:t>
      </w:r>
      <w:r w:rsidRPr="00D0033C">
        <w:rPr>
          <w:rFonts w:ascii="Times New Roman" w:eastAsia="仿宋_GB2312" w:hAnsi="Times New Roman"/>
          <w:sz w:val="32"/>
          <w:szCs w:val="32"/>
        </w:rPr>
        <w:t>”</w:t>
      </w:r>
      <w:r w:rsidRPr="00D0033C">
        <w:rPr>
          <w:rFonts w:ascii="Times New Roman" w:eastAsia="仿宋_GB2312" w:hAnsi="Times New Roman"/>
          <w:sz w:val="32"/>
          <w:szCs w:val="32"/>
        </w:rPr>
        <w:t>时期重庆加快建设</w:t>
      </w:r>
      <w:r w:rsidRPr="00D0033C">
        <w:rPr>
          <w:rFonts w:ascii="Times New Roman" w:eastAsia="仿宋_GB2312" w:hAnsi="Times New Roman"/>
          <w:sz w:val="32"/>
          <w:szCs w:val="32"/>
        </w:rPr>
        <w:t>“</w:t>
      </w:r>
      <w:r w:rsidRPr="00D0033C">
        <w:rPr>
          <w:rFonts w:ascii="Times New Roman" w:eastAsia="仿宋_GB2312" w:hAnsi="Times New Roman"/>
          <w:sz w:val="32"/>
          <w:szCs w:val="32"/>
        </w:rPr>
        <w:t>两中心</w:t>
      </w:r>
      <w:r w:rsidRPr="00D0033C">
        <w:rPr>
          <w:rFonts w:ascii="Times New Roman" w:eastAsia="仿宋_GB2312" w:hAnsi="Times New Roman"/>
          <w:sz w:val="32"/>
          <w:szCs w:val="32"/>
        </w:rPr>
        <w:t>”“</w:t>
      </w:r>
      <w:r w:rsidRPr="00D0033C">
        <w:rPr>
          <w:rFonts w:ascii="Times New Roman" w:eastAsia="仿宋_GB2312" w:hAnsi="Times New Roman"/>
          <w:sz w:val="32"/>
          <w:szCs w:val="32"/>
        </w:rPr>
        <w:t>两地</w:t>
      </w:r>
      <w:r w:rsidRPr="00D0033C">
        <w:rPr>
          <w:rFonts w:ascii="Times New Roman" w:eastAsia="仿宋_GB2312" w:hAnsi="Times New Roman"/>
          <w:sz w:val="32"/>
          <w:szCs w:val="32"/>
        </w:rPr>
        <w:t>”</w:t>
      </w:r>
      <w:r w:rsidRPr="00D0033C">
        <w:rPr>
          <w:rFonts w:ascii="Times New Roman" w:eastAsia="仿宋_GB2312" w:hAnsi="Times New Roman"/>
          <w:sz w:val="32"/>
          <w:szCs w:val="32"/>
        </w:rPr>
        <w:t>研究</w:t>
      </w:r>
    </w:p>
    <w:p w14:paraId="10A84E8D"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w:t>
      </w:r>
      <w:r w:rsidRPr="00D0033C">
        <w:rPr>
          <w:rFonts w:ascii="Times New Roman" w:eastAsia="仿宋_GB2312" w:hAnsi="Times New Roman"/>
          <w:sz w:val="32"/>
          <w:szCs w:val="32"/>
        </w:rPr>
        <w:t>十四五</w:t>
      </w:r>
      <w:r w:rsidRPr="00D0033C">
        <w:rPr>
          <w:rFonts w:ascii="Times New Roman" w:eastAsia="仿宋_GB2312" w:hAnsi="Times New Roman"/>
          <w:sz w:val="32"/>
          <w:szCs w:val="32"/>
        </w:rPr>
        <w:t>”</w:t>
      </w:r>
      <w:r w:rsidRPr="00D0033C">
        <w:rPr>
          <w:rFonts w:ascii="Times New Roman" w:eastAsia="仿宋_GB2312" w:hAnsi="Times New Roman"/>
          <w:sz w:val="32"/>
          <w:szCs w:val="32"/>
        </w:rPr>
        <w:t>时期释放</w:t>
      </w:r>
      <w:r w:rsidRPr="00D0033C">
        <w:rPr>
          <w:rFonts w:ascii="Times New Roman" w:eastAsia="仿宋_GB2312" w:hAnsi="Times New Roman"/>
          <w:sz w:val="32"/>
          <w:szCs w:val="32"/>
        </w:rPr>
        <w:t>“</w:t>
      </w:r>
      <w:r w:rsidRPr="00D0033C">
        <w:rPr>
          <w:rFonts w:ascii="Times New Roman" w:eastAsia="仿宋_GB2312" w:hAnsi="Times New Roman"/>
          <w:sz w:val="32"/>
          <w:szCs w:val="32"/>
        </w:rPr>
        <w:t>一区两群</w:t>
      </w:r>
      <w:r w:rsidRPr="00D0033C">
        <w:rPr>
          <w:rFonts w:ascii="Times New Roman" w:eastAsia="仿宋_GB2312" w:hAnsi="Times New Roman"/>
          <w:sz w:val="32"/>
          <w:szCs w:val="32"/>
        </w:rPr>
        <w:t>”</w:t>
      </w:r>
      <w:r w:rsidRPr="00D0033C">
        <w:rPr>
          <w:rFonts w:ascii="Times New Roman" w:eastAsia="仿宋_GB2312" w:hAnsi="Times New Roman"/>
          <w:sz w:val="32"/>
          <w:szCs w:val="32"/>
        </w:rPr>
        <w:t>空间布局优化效应研究</w:t>
      </w:r>
    </w:p>
    <w:p w14:paraId="23DA2ED2"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w:t>
      </w:r>
      <w:r w:rsidRPr="00D0033C">
        <w:rPr>
          <w:rFonts w:ascii="Times New Roman" w:eastAsia="仿宋_GB2312" w:hAnsi="Times New Roman"/>
          <w:sz w:val="32"/>
          <w:szCs w:val="32"/>
        </w:rPr>
        <w:t>十四五</w:t>
      </w:r>
      <w:r w:rsidRPr="00D0033C">
        <w:rPr>
          <w:rFonts w:ascii="Times New Roman" w:eastAsia="仿宋_GB2312" w:hAnsi="Times New Roman"/>
          <w:sz w:val="32"/>
          <w:szCs w:val="32"/>
        </w:rPr>
        <w:t>”</w:t>
      </w:r>
      <w:r w:rsidRPr="00D0033C">
        <w:rPr>
          <w:rFonts w:ascii="Times New Roman" w:eastAsia="仿宋_GB2312" w:hAnsi="Times New Roman"/>
          <w:sz w:val="32"/>
          <w:szCs w:val="32"/>
        </w:rPr>
        <w:t>时期重庆深化重点领域和关键环节改革研究</w:t>
      </w:r>
    </w:p>
    <w:p w14:paraId="0442FF97"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成渝地区双城经济圈的协同发展研究</w:t>
      </w:r>
    </w:p>
    <w:p w14:paraId="1953FA68"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成渝地区双城经济圈的数字经济发展研究</w:t>
      </w:r>
    </w:p>
    <w:p w14:paraId="45BA2440"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重庆融入共建</w:t>
      </w:r>
      <w:r w:rsidRPr="00D0033C">
        <w:rPr>
          <w:rFonts w:ascii="Times New Roman" w:eastAsia="仿宋_GB2312" w:hAnsi="Times New Roman"/>
          <w:sz w:val="32"/>
          <w:szCs w:val="32"/>
        </w:rPr>
        <w:t>“</w:t>
      </w:r>
      <w:r w:rsidRPr="00D0033C">
        <w:rPr>
          <w:rFonts w:ascii="Times New Roman" w:eastAsia="仿宋_GB2312" w:hAnsi="Times New Roman"/>
          <w:sz w:val="32"/>
          <w:szCs w:val="32"/>
        </w:rPr>
        <w:t>一带一路</w:t>
      </w:r>
      <w:r w:rsidRPr="00D0033C">
        <w:rPr>
          <w:rFonts w:ascii="Times New Roman" w:eastAsia="仿宋_GB2312" w:hAnsi="Times New Roman"/>
          <w:sz w:val="32"/>
          <w:szCs w:val="32"/>
        </w:rPr>
        <w:t>”</w:t>
      </w:r>
      <w:r w:rsidRPr="00D0033C">
        <w:rPr>
          <w:rFonts w:ascii="Times New Roman" w:eastAsia="仿宋_GB2312" w:hAnsi="Times New Roman"/>
          <w:sz w:val="32"/>
          <w:szCs w:val="32"/>
        </w:rPr>
        <w:t>和长江经济带研究</w:t>
      </w:r>
    </w:p>
    <w:p w14:paraId="4C535093"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重庆实现共同富裕的路径研究</w:t>
      </w:r>
    </w:p>
    <w:p w14:paraId="3346EC39" w14:textId="5DD75D3E"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碳中和目标下重庆可再生能源研究</w:t>
      </w:r>
    </w:p>
    <w:p w14:paraId="4F7705E1"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重庆提升产业链、供应链现代化水平研究</w:t>
      </w:r>
    </w:p>
    <w:p w14:paraId="2429643A"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重庆推动数字产业化和产业数字化机制研究</w:t>
      </w:r>
    </w:p>
    <w:p w14:paraId="62F6D697"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国内国际双循环背景下重庆制造业转型升级研究</w:t>
      </w:r>
    </w:p>
    <w:p w14:paraId="329350AC"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优化重庆新型基础设施建设研究</w:t>
      </w:r>
    </w:p>
    <w:p w14:paraId="588AACF3"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重庆县域高质量发展的实现路径与评价体系研究</w:t>
      </w:r>
    </w:p>
    <w:p w14:paraId="5B19D7A4"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重庆建设国家城乡融合发展试验区研究</w:t>
      </w:r>
    </w:p>
    <w:p w14:paraId="0972A7F7"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lastRenderedPageBreak/>
        <w:t>重庆巩固拓展脱贫攻坚成果长效机制研究</w:t>
      </w:r>
    </w:p>
    <w:p w14:paraId="0EA26C1A"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重庆推动脱贫战略与乡村振兴有效衔接研究</w:t>
      </w:r>
    </w:p>
    <w:p w14:paraId="0819CBDC"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重庆优化营商环境研究</w:t>
      </w:r>
    </w:p>
    <w:p w14:paraId="60AE630E"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重庆高标准市场体系建设研究</w:t>
      </w:r>
    </w:p>
    <w:p w14:paraId="1D1AE967"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重庆主动参与全球产业链重塑研究</w:t>
      </w:r>
    </w:p>
    <w:p w14:paraId="2C78DBAD"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重庆打造内陆高质量外资集聚地研究</w:t>
      </w:r>
    </w:p>
    <w:p w14:paraId="33904BB9"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重庆国际消费中心城市建设研究</w:t>
      </w:r>
    </w:p>
    <w:p w14:paraId="41B5C3CF"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重庆推动现代服务业同先进制造业、现代农业深度融合研究</w:t>
      </w:r>
    </w:p>
    <w:p w14:paraId="7525C09A"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重庆现代金融体系构建研究</w:t>
      </w:r>
    </w:p>
    <w:p w14:paraId="696AA641"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重庆支持民营企业创新政策研究</w:t>
      </w:r>
    </w:p>
    <w:p w14:paraId="3B78FBC8"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重庆智慧城市建设问题研究</w:t>
      </w:r>
    </w:p>
    <w:p w14:paraId="2B5FFE46"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重庆智慧农业问题研究</w:t>
      </w:r>
    </w:p>
    <w:p w14:paraId="1CAA9C5F"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重庆现代山地特色高效农业发展研究</w:t>
      </w:r>
    </w:p>
    <w:p w14:paraId="583DB34A"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重庆新经济业态研究</w:t>
      </w:r>
    </w:p>
    <w:p w14:paraId="5214025C"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重庆高校科技创新的理论与实践研究</w:t>
      </w:r>
    </w:p>
    <w:p w14:paraId="64AB7383"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重庆主城都市区中部历史母城建设研究</w:t>
      </w:r>
    </w:p>
    <w:p w14:paraId="207B5E9B"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重庆主城都市区东部生态之城建设研究</w:t>
      </w:r>
    </w:p>
    <w:p w14:paraId="37E91702"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重庆主城都市区西部科学之城建设研究</w:t>
      </w:r>
    </w:p>
    <w:p w14:paraId="04247222"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重庆主城都市区南部人文之城建设研究</w:t>
      </w:r>
    </w:p>
    <w:p w14:paraId="053B43FE"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重庆主城都市区北部智慧之城建设研究</w:t>
      </w:r>
    </w:p>
    <w:p w14:paraId="4DAC1F3F"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重庆旅游经济发展研究</w:t>
      </w:r>
    </w:p>
    <w:p w14:paraId="5F3781A9" w14:textId="77777777" w:rsidR="005D6D04" w:rsidRPr="00D0033C" w:rsidRDefault="005D6D04" w:rsidP="005D6D04">
      <w:pPr>
        <w:ind w:firstLine="640"/>
        <w:rPr>
          <w:rFonts w:ascii="Times New Roman" w:eastAsia="仿宋" w:hAnsi="Times New Roman" w:cs="Times New Roman"/>
          <w:color w:val="333333"/>
          <w:sz w:val="32"/>
          <w:szCs w:val="32"/>
          <w:shd w:val="clear" w:color="auto" w:fill="FFFFFF"/>
        </w:rPr>
      </w:pPr>
      <w:r w:rsidRPr="00D0033C">
        <w:rPr>
          <w:rFonts w:ascii="Times New Roman" w:eastAsia="仿宋" w:hAnsi="Times New Roman" w:cs="Times New Roman"/>
          <w:color w:val="333333"/>
          <w:sz w:val="32"/>
          <w:szCs w:val="32"/>
          <w:shd w:val="clear" w:color="auto" w:fill="FFFFFF"/>
        </w:rPr>
        <w:br w:type="page"/>
      </w:r>
    </w:p>
    <w:p w14:paraId="6F761F10" w14:textId="77777777" w:rsidR="005D6D04" w:rsidRPr="00D0033C" w:rsidRDefault="005D6D04" w:rsidP="005D6D04">
      <w:pPr>
        <w:pStyle w:val="1"/>
        <w:spacing w:before="0" w:after="0" w:line="360" w:lineRule="auto"/>
        <w:ind w:firstLineChars="0" w:firstLine="0"/>
        <w:jc w:val="center"/>
        <w:rPr>
          <w:rFonts w:ascii="Times New Roman" w:eastAsia="黑体" w:hAnsi="Times New Roman" w:cs="Times New Roman"/>
          <w:color w:val="000000" w:themeColor="text1"/>
          <w:kern w:val="0"/>
          <w:sz w:val="32"/>
          <w:szCs w:val="32"/>
        </w:rPr>
      </w:pPr>
      <w:bookmarkStart w:id="3" w:name="_Toc60086859"/>
      <w:r w:rsidRPr="00D0033C">
        <w:rPr>
          <w:rFonts w:ascii="Times New Roman" w:eastAsia="黑体" w:hAnsi="Times New Roman" w:cs="Times New Roman"/>
          <w:color w:val="000000" w:themeColor="text1"/>
          <w:kern w:val="0"/>
          <w:sz w:val="32"/>
          <w:szCs w:val="32"/>
        </w:rPr>
        <w:lastRenderedPageBreak/>
        <w:t>统计学</w:t>
      </w:r>
      <w:bookmarkEnd w:id="3"/>
    </w:p>
    <w:p w14:paraId="21928D85" w14:textId="612E550D" w:rsidR="005D6D04" w:rsidRPr="00D0033C" w:rsidRDefault="00FC5787"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w:t>
      </w:r>
      <w:r w:rsidR="005D6D04" w:rsidRPr="00D0033C">
        <w:rPr>
          <w:rFonts w:ascii="Times New Roman" w:eastAsia="仿宋_GB2312" w:hAnsi="Times New Roman"/>
          <w:sz w:val="32"/>
          <w:szCs w:val="32"/>
        </w:rPr>
        <w:t>国工业企业生产率差异分解研究</w:t>
      </w:r>
    </w:p>
    <w:p w14:paraId="0E4BDF97" w14:textId="3152919D" w:rsidR="005D6D04" w:rsidRPr="00D0033C" w:rsidRDefault="00FC5787"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w:t>
      </w:r>
      <w:r w:rsidR="005D6D04" w:rsidRPr="00D0033C">
        <w:rPr>
          <w:rFonts w:ascii="Times New Roman" w:eastAsia="仿宋_GB2312" w:hAnsi="Times New Roman"/>
          <w:sz w:val="32"/>
          <w:szCs w:val="32"/>
        </w:rPr>
        <w:t>国居民消费潜力多维测度及政策优化研究</w:t>
      </w:r>
    </w:p>
    <w:p w14:paraId="0FCD6725"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中国数字经济统计研究</w:t>
      </w:r>
    </w:p>
    <w:p w14:paraId="55FAAE43"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proofErr w:type="gramStart"/>
      <w:r w:rsidRPr="00D0033C">
        <w:rPr>
          <w:rFonts w:ascii="Times New Roman" w:eastAsia="仿宋_GB2312" w:hAnsi="Times New Roman"/>
          <w:sz w:val="32"/>
          <w:szCs w:val="32"/>
        </w:rPr>
        <w:t>居民网购消费碳</w:t>
      </w:r>
      <w:proofErr w:type="gramEnd"/>
      <w:r w:rsidRPr="00D0033C">
        <w:rPr>
          <w:rFonts w:ascii="Times New Roman" w:eastAsia="仿宋_GB2312" w:hAnsi="Times New Roman"/>
          <w:sz w:val="32"/>
          <w:szCs w:val="32"/>
        </w:rPr>
        <w:t>足迹核算研究</w:t>
      </w:r>
    </w:p>
    <w:p w14:paraId="0CFC268C"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重大突发公共安全事件预警及应对的统计研究</w:t>
      </w:r>
    </w:p>
    <w:p w14:paraId="405F730B"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统计学的学科与专业体系研究</w:t>
      </w:r>
    </w:p>
    <w:p w14:paraId="28CD50F4"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w:t>
      </w:r>
      <w:r w:rsidRPr="00D0033C">
        <w:rPr>
          <w:rFonts w:ascii="Times New Roman" w:eastAsia="仿宋_GB2312" w:hAnsi="Times New Roman"/>
          <w:sz w:val="32"/>
          <w:szCs w:val="32"/>
        </w:rPr>
        <w:t>智慧统计</w:t>
      </w:r>
      <w:r w:rsidRPr="00D0033C">
        <w:rPr>
          <w:rFonts w:ascii="Times New Roman" w:eastAsia="仿宋_GB2312" w:hAnsi="Times New Roman"/>
          <w:sz w:val="32"/>
          <w:szCs w:val="32"/>
        </w:rPr>
        <w:t>”</w:t>
      </w:r>
      <w:r w:rsidRPr="00D0033C">
        <w:rPr>
          <w:rFonts w:ascii="Times New Roman" w:eastAsia="仿宋_GB2312" w:hAnsi="Times New Roman"/>
          <w:sz w:val="32"/>
          <w:szCs w:val="32"/>
        </w:rPr>
        <w:t>研究</w:t>
      </w:r>
    </w:p>
    <w:p w14:paraId="67A75FF4"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中国经济双循环中的统计问题研究</w:t>
      </w:r>
    </w:p>
    <w:p w14:paraId="1B190024"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中国产业链安全性评估研究</w:t>
      </w:r>
    </w:p>
    <w:p w14:paraId="29271928"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经济活动中系统性风险的识别、测度与评价方法研究</w:t>
      </w:r>
    </w:p>
    <w:p w14:paraId="5BFCD039"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数字化转型条件下国民经济核算理论与方法改革研究</w:t>
      </w:r>
    </w:p>
    <w:p w14:paraId="0CCCF97F"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新经济调查理论方法及应用研究</w:t>
      </w:r>
    </w:p>
    <w:p w14:paraId="2E8C27FF"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新时代教育评价改革统计问题研究</w:t>
      </w:r>
    </w:p>
    <w:p w14:paraId="51E73794"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新一代信息技术在统计调查中的应用研究</w:t>
      </w:r>
    </w:p>
    <w:p w14:paraId="2E4C0FB8"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地方政府治理绩效及其测度方法研究</w:t>
      </w:r>
    </w:p>
    <w:p w14:paraId="3703CF59"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成渝地区双城经济</w:t>
      </w:r>
      <w:proofErr w:type="gramStart"/>
      <w:r w:rsidRPr="00D0033C">
        <w:rPr>
          <w:rFonts w:ascii="Times New Roman" w:eastAsia="仿宋_GB2312" w:hAnsi="Times New Roman"/>
          <w:sz w:val="32"/>
          <w:szCs w:val="32"/>
        </w:rPr>
        <w:t>圈统计</w:t>
      </w:r>
      <w:proofErr w:type="gramEnd"/>
      <w:r w:rsidRPr="00D0033C">
        <w:rPr>
          <w:rFonts w:ascii="Times New Roman" w:eastAsia="仿宋_GB2312" w:hAnsi="Times New Roman"/>
          <w:sz w:val="32"/>
          <w:szCs w:val="32"/>
        </w:rPr>
        <w:t>监测与指标体系构建研究</w:t>
      </w:r>
    </w:p>
    <w:p w14:paraId="28366A71" w14:textId="47A9022F"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重庆高质量发展的测度与评估研究</w:t>
      </w:r>
    </w:p>
    <w:p w14:paraId="4A9E341C" w14:textId="39C5B039"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重庆高品质生活的测度与评估研究</w:t>
      </w:r>
    </w:p>
    <w:p w14:paraId="324205D1"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w:t>
      </w:r>
      <w:r w:rsidRPr="00D0033C">
        <w:rPr>
          <w:rFonts w:ascii="Times New Roman" w:eastAsia="仿宋_GB2312" w:hAnsi="Times New Roman"/>
          <w:sz w:val="32"/>
          <w:szCs w:val="32"/>
        </w:rPr>
        <w:t>“</w:t>
      </w:r>
      <w:r w:rsidRPr="00D0033C">
        <w:rPr>
          <w:rFonts w:ascii="Times New Roman" w:eastAsia="仿宋_GB2312" w:hAnsi="Times New Roman"/>
          <w:sz w:val="32"/>
          <w:szCs w:val="32"/>
        </w:rPr>
        <w:t>十四五</w:t>
      </w:r>
      <w:r w:rsidRPr="00D0033C">
        <w:rPr>
          <w:rFonts w:ascii="Times New Roman" w:eastAsia="仿宋_GB2312" w:hAnsi="Times New Roman"/>
          <w:sz w:val="32"/>
          <w:szCs w:val="32"/>
        </w:rPr>
        <w:t>”</w:t>
      </w:r>
      <w:r w:rsidRPr="00D0033C">
        <w:rPr>
          <w:rFonts w:ascii="Times New Roman" w:eastAsia="仿宋_GB2312" w:hAnsi="Times New Roman"/>
          <w:sz w:val="32"/>
          <w:szCs w:val="32"/>
        </w:rPr>
        <w:t>规划实现进程的统计监测</w:t>
      </w:r>
    </w:p>
    <w:p w14:paraId="29E5EF21"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w:t>
      </w:r>
      <w:r w:rsidRPr="00D0033C">
        <w:rPr>
          <w:rFonts w:ascii="Times New Roman" w:eastAsia="仿宋_GB2312" w:hAnsi="Times New Roman"/>
          <w:sz w:val="32"/>
          <w:szCs w:val="32"/>
        </w:rPr>
        <w:t>2035</w:t>
      </w:r>
      <w:r w:rsidRPr="00D0033C">
        <w:rPr>
          <w:rFonts w:ascii="Times New Roman" w:eastAsia="仿宋_GB2312" w:hAnsi="Times New Roman"/>
          <w:sz w:val="32"/>
          <w:szCs w:val="32"/>
        </w:rPr>
        <w:t>年基本实现社会主义现代化进程的统计研究</w:t>
      </w:r>
    </w:p>
    <w:p w14:paraId="75139469"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重庆产业</w:t>
      </w:r>
      <w:proofErr w:type="gramStart"/>
      <w:r w:rsidRPr="00D0033C">
        <w:rPr>
          <w:rFonts w:ascii="Times New Roman" w:eastAsia="仿宋_GB2312" w:hAnsi="Times New Roman"/>
          <w:sz w:val="32"/>
          <w:szCs w:val="32"/>
        </w:rPr>
        <w:t>链供应</w:t>
      </w:r>
      <w:proofErr w:type="gramEnd"/>
      <w:r w:rsidRPr="00D0033C">
        <w:rPr>
          <w:rFonts w:ascii="Times New Roman" w:eastAsia="仿宋_GB2312" w:hAnsi="Times New Roman"/>
          <w:sz w:val="32"/>
          <w:szCs w:val="32"/>
        </w:rPr>
        <w:t>链现代化测度及优化升级研究</w:t>
      </w:r>
    </w:p>
    <w:p w14:paraId="0B316EAB"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lastRenderedPageBreak/>
        <w:t>重庆绿色发展水平测度及提升路径研究</w:t>
      </w:r>
    </w:p>
    <w:p w14:paraId="026F469B"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重庆农业高质量发展的统计测度与实现路径研究</w:t>
      </w:r>
    </w:p>
    <w:p w14:paraId="01F4496E"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重庆居民健康综合评价研究</w:t>
      </w:r>
    </w:p>
    <w:p w14:paraId="13B1BF62"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重庆老龄化问题的统计测度与评价研究</w:t>
      </w:r>
    </w:p>
    <w:p w14:paraId="2507C27A" w14:textId="77777777" w:rsidR="005D6D04" w:rsidRPr="00D0033C" w:rsidRDefault="005D6D04" w:rsidP="005D6D04">
      <w:pPr>
        <w:ind w:firstLine="640"/>
        <w:rPr>
          <w:rFonts w:ascii="Times New Roman" w:eastAsia="仿宋_GB2312" w:hAnsi="Times New Roman" w:cs="Times New Roman"/>
          <w:color w:val="000000"/>
          <w:sz w:val="32"/>
          <w:szCs w:val="32"/>
        </w:rPr>
      </w:pPr>
      <w:r w:rsidRPr="00D0033C">
        <w:rPr>
          <w:rFonts w:ascii="Times New Roman" w:eastAsia="仿宋_GB2312" w:hAnsi="Times New Roman" w:cs="Times New Roman"/>
          <w:color w:val="000000"/>
          <w:sz w:val="32"/>
          <w:szCs w:val="32"/>
        </w:rPr>
        <w:br w:type="page"/>
      </w:r>
    </w:p>
    <w:p w14:paraId="35BC9729" w14:textId="77777777" w:rsidR="005D6D04" w:rsidRPr="00D0033C" w:rsidRDefault="005D6D04" w:rsidP="005D6D04">
      <w:pPr>
        <w:pStyle w:val="1"/>
        <w:spacing w:before="0" w:after="0" w:line="360" w:lineRule="auto"/>
        <w:ind w:firstLineChars="0" w:firstLine="0"/>
        <w:jc w:val="center"/>
        <w:rPr>
          <w:rFonts w:ascii="Times New Roman" w:eastAsia="黑体" w:hAnsi="Times New Roman" w:cs="Times New Roman"/>
          <w:color w:val="000000" w:themeColor="text1"/>
          <w:kern w:val="0"/>
          <w:sz w:val="32"/>
          <w:szCs w:val="32"/>
        </w:rPr>
      </w:pPr>
      <w:bookmarkStart w:id="4" w:name="_Toc60086862"/>
      <w:r w:rsidRPr="00D0033C">
        <w:rPr>
          <w:rFonts w:ascii="Times New Roman" w:eastAsia="黑体" w:hAnsi="Times New Roman" w:cs="Times New Roman"/>
          <w:color w:val="000000" w:themeColor="text1"/>
          <w:kern w:val="0"/>
          <w:sz w:val="32"/>
          <w:szCs w:val="32"/>
        </w:rPr>
        <w:lastRenderedPageBreak/>
        <w:t>社会学</w:t>
      </w:r>
      <w:bookmarkEnd w:id="4"/>
    </w:p>
    <w:p w14:paraId="1EFFC32F"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习近平总书记关于社会治理重要论述研究</w:t>
      </w:r>
    </w:p>
    <w:p w14:paraId="54EF99E5"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中国社会研究方法创新研究</w:t>
      </w:r>
    </w:p>
    <w:p w14:paraId="06EFCC66" w14:textId="3473A48C"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农村社区</w:t>
      </w:r>
      <w:r w:rsidR="00C32BD0" w:rsidRPr="00D0033C">
        <w:rPr>
          <w:rFonts w:ascii="Times New Roman" w:eastAsia="仿宋_GB2312" w:hAnsi="Times New Roman"/>
          <w:sz w:val="32"/>
          <w:szCs w:val="32"/>
        </w:rPr>
        <w:t>组织体系</w:t>
      </w:r>
      <w:r w:rsidRPr="00D0033C">
        <w:rPr>
          <w:rFonts w:ascii="Times New Roman" w:eastAsia="仿宋_GB2312" w:hAnsi="Times New Roman"/>
          <w:sz w:val="32"/>
          <w:szCs w:val="32"/>
        </w:rPr>
        <w:t>建设研究</w:t>
      </w:r>
    </w:p>
    <w:p w14:paraId="38810F3D"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城市化进程下的社会正义问题研究</w:t>
      </w:r>
    </w:p>
    <w:p w14:paraId="4A327B1D"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儿童友好社区研究</w:t>
      </w:r>
    </w:p>
    <w:p w14:paraId="0DA9ED37"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大数据与应急管理的社会学研究</w:t>
      </w:r>
    </w:p>
    <w:p w14:paraId="4AFE1D1D"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渐进延迟退休年龄的社会学研究</w:t>
      </w:r>
    </w:p>
    <w:p w14:paraId="11AFBBFA" w14:textId="3C70A158"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未成年人保护的困境、问题与对策研究</w:t>
      </w:r>
    </w:p>
    <w:p w14:paraId="1DCB2284"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大学生身心健康的社会学研究</w:t>
      </w:r>
    </w:p>
    <w:p w14:paraId="14F7DA61" w14:textId="13155120"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2021-2035</w:t>
      </w:r>
      <w:r w:rsidRPr="00D0033C">
        <w:rPr>
          <w:rFonts w:ascii="Times New Roman" w:eastAsia="仿宋_GB2312" w:hAnsi="Times New Roman"/>
          <w:sz w:val="32"/>
          <w:szCs w:val="32"/>
        </w:rPr>
        <w:t>年</w:t>
      </w:r>
      <w:r w:rsidR="00FC5787" w:rsidRPr="00D0033C">
        <w:rPr>
          <w:rFonts w:ascii="Times New Roman" w:eastAsia="仿宋_GB2312" w:hAnsi="Times New Roman"/>
          <w:sz w:val="32"/>
          <w:szCs w:val="32"/>
        </w:rPr>
        <w:t>中</w:t>
      </w:r>
      <w:r w:rsidRPr="00D0033C">
        <w:rPr>
          <w:rFonts w:ascii="Times New Roman" w:eastAsia="仿宋_GB2312" w:hAnsi="Times New Roman"/>
          <w:sz w:val="32"/>
          <w:szCs w:val="32"/>
        </w:rPr>
        <w:t>国社会现代化指标体系研究</w:t>
      </w:r>
    </w:p>
    <w:p w14:paraId="0381661A" w14:textId="370DDA7A" w:rsidR="005D6D04" w:rsidRPr="00D0033C" w:rsidRDefault="00C32BD0"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我国</w:t>
      </w:r>
      <w:r w:rsidR="005D6D04" w:rsidRPr="00D0033C">
        <w:rPr>
          <w:rFonts w:ascii="Times New Roman" w:eastAsia="仿宋_GB2312" w:hAnsi="Times New Roman"/>
          <w:sz w:val="32"/>
          <w:szCs w:val="32"/>
        </w:rPr>
        <w:t>中长期收入分配差距变迁与共同富裕战略的社会学研究</w:t>
      </w:r>
    </w:p>
    <w:p w14:paraId="1636A307"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公益慈善与社会政策研究</w:t>
      </w:r>
    </w:p>
    <w:p w14:paraId="49190422"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社会救助机制多元化研究</w:t>
      </w:r>
    </w:p>
    <w:p w14:paraId="5FC055DB"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退役军人社会适应与社会融入研究</w:t>
      </w:r>
    </w:p>
    <w:p w14:paraId="70AA93AA"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老龄友好社会研究</w:t>
      </w:r>
    </w:p>
    <w:p w14:paraId="5AEFCA2E"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w:t>
      </w:r>
      <w:r w:rsidRPr="00D0033C">
        <w:rPr>
          <w:rFonts w:ascii="Times New Roman" w:eastAsia="仿宋_GB2312" w:hAnsi="Times New Roman"/>
          <w:sz w:val="32"/>
          <w:szCs w:val="32"/>
        </w:rPr>
        <w:t>十四五</w:t>
      </w:r>
      <w:r w:rsidRPr="00D0033C">
        <w:rPr>
          <w:rFonts w:ascii="Times New Roman" w:eastAsia="仿宋_GB2312" w:hAnsi="Times New Roman"/>
          <w:sz w:val="32"/>
          <w:szCs w:val="32"/>
        </w:rPr>
        <w:t>”</w:t>
      </w:r>
      <w:r w:rsidRPr="00D0033C">
        <w:rPr>
          <w:rFonts w:ascii="Times New Roman" w:eastAsia="仿宋_GB2312" w:hAnsi="Times New Roman"/>
          <w:sz w:val="32"/>
          <w:szCs w:val="32"/>
        </w:rPr>
        <w:t>时期重庆社会结构改进研究</w:t>
      </w:r>
    </w:p>
    <w:p w14:paraId="3C2C366E"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重庆传统村落文化保护的社会学研究</w:t>
      </w:r>
    </w:p>
    <w:p w14:paraId="0730ED23"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新时代重庆农村家庭婚姻问题研究</w:t>
      </w:r>
    </w:p>
    <w:p w14:paraId="2FBA8190"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重庆健全志愿服务体系研究</w:t>
      </w:r>
    </w:p>
    <w:p w14:paraId="2109448F"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重庆保障房小区治理困境与对策研究</w:t>
      </w:r>
    </w:p>
    <w:p w14:paraId="7B97F438"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重庆农民工返乡创业与乡村振兴的联动机制研究</w:t>
      </w:r>
    </w:p>
    <w:p w14:paraId="0F80F31F"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lastRenderedPageBreak/>
        <w:t>重庆家庭结构变迁与社会流动研究</w:t>
      </w:r>
    </w:p>
    <w:p w14:paraId="60FB9997"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重庆乡村治理现代化研究</w:t>
      </w:r>
    </w:p>
    <w:p w14:paraId="2F4031F0"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重庆乡村振兴与新型城镇化融合发展研究</w:t>
      </w:r>
    </w:p>
    <w:p w14:paraId="4CC8963C" w14:textId="77777777" w:rsidR="005D6D04" w:rsidRPr="00D0033C" w:rsidRDefault="005D6D04" w:rsidP="005D6D04">
      <w:pPr>
        <w:ind w:firstLine="640"/>
        <w:rPr>
          <w:rFonts w:ascii="Times New Roman" w:eastAsia="仿宋_GB2312" w:hAnsi="Times New Roman" w:cs="Times New Roman"/>
          <w:sz w:val="32"/>
          <w:szCs w:val="32"/>
        </w:rPr>
      </w:pPr>
      <w:r w:rsidRPr="00D0033C">
        <w:rPr>
          <w:rFonts w:ascii="Times New Roman" w:eastAsia="仿宋_GB2312" w:hAnsi="Times New Roman" w:cs="Times New Roman"/>
          <w:sz w:val="32"/>
          <w:szCs w:val="32"/>
        </w:rPr>
        <w:br w:type="page"/>
      </w:r>
    </w:p>
    <w:p w14:paraId="463851AA" w14:textId="77777777" w:rsidR="005D6D04" w:rsidRPr="00D0033C" w:rsidRDefault="005D6D04" w:rsidP="005D6D04">
      <w:pPr>
        <w:pStyle w:val="1"/>
        <w:spacing w:before="0" w:after="0" w:line="360" w:lineRule="auto"/>
        <w:ind w:firstLineChars="0" w:firstLine="0"/>
        <w:jc w:val="center"/>
        <w:rPr>
          <w:rFonts w:ascii="Times New Roman" w:eastAsia="黑体" w:hAnsi="Times New Roman" w:cs="Times New Roman"/>
          <w:color w:val="000000" w:themeColor="text1"/>
          <w:kern w:val="0"/>
          <w:sz w:val="32"/>
          <w:szCs w:val="32"/>
        </w:rPr>
      </w:pPr>
      <w:bookmarkStart w:id="5" w:name="_Toc60086861"/>
      <w:r w:rsidRPr="00D0033C">
        <w:rPr>
          <w:rFonts w:ascii="Times New Roman" w:eastAsia="黑体" w:hAnsi="Times New Roman" w:cs="Times New Roman"/>
          <w:color w:val="000000" w:themeColor="text1"/>
          <w:kern w:val="0"/>
          <w:sz w:val="32"/>
          <w:szCs w:val="32"/>
        </w:rPr>
        <w:lastRenderedPageBreak/>
        <w:t>法学</w:t>
      </w:r>
      <w:bookmarkEnd w:id="5"/>
    </w:p>
    <w:p w14:paraId="79A1C6BD"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习近平法治思想研究</w:t>
      </w:r>
    </w:p>
    <w:p w14:paraId="42BAA50A"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完善以宪法为核心的中国特色社会主义法律体系研究</w:t>
      </w:r>
    </w:p>
    <w:p w14:paraId="590516DD" w14:textId="29834C72"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全面依法治国的理论与实践研究</w:t>
      </w:r>
    </w:p>
    <w:p w14:paraId="2D1867E3" w14:textId="49597860" w:rsidR="00C32BD0" w:rsidRPr="00D0033C" w:rsidRDefault="00C32BD0"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新发展理念法制化保障研究</w:t>
      </w:r>
    </w:p>
    <w:p w14:paraId="334B0CFA"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防止行政不作为、乱作为研究</w:t>
      </w:r>
    </w:p>
    <w:p w14:paraId="613DB3DA"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网络直播营销的法律问题研究</w:t>
      </w:r>
    </w:p>
    <w:p w14:paraId="172994A7"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要素市场化配置改革法治保障研究</w:t>
      </w:r>
    </w:p>
    <w:p w14:paraId="31389812"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公共卫生治理的法律问题研究</w:t>
      </w:r>
    </w:p>
    <w:p w14:paraId="632EB65D"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公平分配与消费升级法律问题研究</w:t>
      </w:r>
    </w:p>
    <w:p w14:paraId="12170719"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重大政策评估法律制度研究</w:t>
      </w:r>
    </w:p>
    <w:p w14:paraId="1878007C"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完善国家应急管理体系研究</w:t>
      </w:r>
    </w:p>
    <w:p w14:paraId="4EB74394"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政府职能转变法律保障研究</w:t>
      </w:r>
    </w:p>
    <w:p w14:paraId="67A856E3"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公司治理制度改革与完善研究</w:t>
      </w:r>
    </w:p>
    <w:p w14:paraId="401A1F4D"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侵犯公民个人信息罪研究</w:t>
      </w:r>
    </w:p>
    <w:p w14:paraId="452FA8D6"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新时代宏观调控制度体系化研究</w:t>
      </w:r>
    </w:p>
    <w:p w14:paraId="506CE7BE"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数字经济时代竞争法问题研究</w:t>
      </w:r>
    </w:p>
    <w:p w14:paraId="7D03413B"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防范金融风险与金融监管法体系化研究</w:t>
      </w:r>
    </w:p>
    <w:p w14:paraId="00EA7324"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w:t>
      </w:r>
      <w:r w:rsidRPr="00D0033C">
        <w:rPr>
          <w:rFonts w:ascii="Times New Roman" w:eastAsia="仿宋_GB2312" w:hAnsi="Times New Roman"/>
          <w:sz w:val="32"/>
          <w:szCs w:val="32"/>
        </w:rPr>
        <w:t>一带一路</w:t>
      </w:r>
      <w:r w:rsidRPr="00D0033C">
        <w:rPr>
          <w:rFonts w:ascii="Times New Roman" w:eastAsia="仿宋_GB2312" w:hAnsi="Times New Roman"/>
          <w:sz w:val="32"/>
          <w:szCs w:val="32"/>
        </w:rPr>
        <w:t>”</w:t>
      </w:r>
      <w:r w:rsidRPr="00D0033C">
        <w:rPr>
          <w:rFonts w:ascii="Times New Roman" w:eastAsia="仿宋_GB2312" w:hAnsi="Times New Roman"/>
          <w:sz w:val="32"/>
          <w:szCs w:val="32"/>
        </w:rPr>
        <w:t>合作中的争端预防和解决机制研究</w:t>
      </w:r>
    </w:p>
    <w:p w14:paraId="3D4FE58C"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区域全面经济伙伴关系协定（</w:t>
      </w:r>
      <w:r w:rsidRPr="00D0033C">
        <w:rPr>
          <w:rFonts w:ascii="Times New Roman" w:eastAsia="仿宋_GB2312" w:hAnsi="Times New Roman"/>
          <w:sz w:val="32"/>
          <w:szCs w:val="32"/>
        </w:rPr>
        <w:t>RCEP</w:t>
      </w:r>
      <w:r w:rsidRPr="00D0033C">
        <w:rPr>
          <w:rFonts w:ascii="Times New Roman" w:eastAsia="仿宋_GB2312" w:hAnsi="Times New Roman"/>
          <w:sz w:val="32"/>
          <w:szCs w:val="32"/>
        </w:rPr>
        <w:t>）实施中的问题研究</w:t>
      </w:r>
    </w:p>
    <w:p w14:paraId="3D2611EA"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长江经济带的环境法治问题研究</w:t>
      </w:r>
    </w:p>
    <w:p w14:paraId="788A0C14"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推动成渝地区双城经济</w:t>
      </w:r>
      <w:proofErr w:type="gramStart"/>
      <w:r w:rsidRPr="00D0033C">
        <w:rPr>
          <w:rFonts w:ascii="Times New Roman" w:eastAsia="仿宋_GB2312" w:hAnsi="Times New Roman"/>
          <w:sz w:val="32"/>
          <w:szCs w:val="32"/>
        </w:rPr>
        <w:t>圈协调</w:t>
      </w:r>
      <w:proofErr w:type="gramEnd"/>
      <w:r w:rsidRPr="00D0033C">
        <w:rPr>
          <w:rFonts w:ascii="Times New Roman" w:eastAsia="仿宋_GB2312" w:hAnsi="Times New Roman"/>
          <w:sz w:val="32"/>
          <w:szCs w:val="32"/>
        </w:rPr>
        <w:t>发展的法律问题研究</w:t>
      </w:r>
    </w:p>
    <w:p w14:paraId="62FE65CE"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lastRenderedPageBreak/>
        <w:t>重庆乡镇、街道行政执法研究</w:t>
      </w:r>
    </w:p>
    <w:p w14:paraId="54948A7E"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重庆司法公信力与人民群众满意度研究</w:t>
      </w:r>
    </w:p>
    <w:p w14:paraId="6191EADF"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重庆市重大政策评估法治制度研究</w:t>
      </w:r>
    </w:p>
    <w:p w14:paraId="35EC6AD1"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重庆优化营商环境法治保障研究</w:t>
      </w:r>
    </w:p>
    <w:p w14:paraId="49CAACCA"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重庆现代化经济体系建设的法律问题研究</w:t>
      </w:r>
    </w:p>
    <w:p w14:paraId="7F53AB8D"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重庆消除相对贫困的法治保障研究</w:t>
      </w:r>
    </w:p>
    <w:p w14:paraId="47E94F30"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重庆农村</w:t>
      </w:r>
      <w:r w:rsidRPr="00D0033C">
        <w:rPr>
          <w:rFonts w:ascii="Times New Roman" w:eastAsia="仿宋_GB2312" w:hAnsi="Times New Roman"/>
          <w:sz w:val="32"/>
          <w:szCs w:val="32"/>
        </w:rPr>
        <w:t>“</w:t>
      </w:r>
      <w:r w:rsidRPr="00D0033C">
        <w:rPr>
          <w:rFonts w:ascii="Times New Roman" w:eastAsia="仿宋_GB2312" w:hAnsi="Times New Roman"/>
          <w:sz w:val="32"/>
          <w:szCs w:val="32"/>
        </w:rPr>
        <w:t>三变</w:t>
      </w:r>
      <w:r w:rsidRPr="00D0033C">
        <w:rPr>
          <w:rFonts w:ascii="Times New Roman" w:eastAsia="仿宋_GB2312" w:hAnsi="Times New Roman"/>
          <w:sz w:val="32"/>
          <w:szCs w:val="32"/>
        </w:rPr>
        <w:t>”</w:t>
      </w:r>
      <w:r w:rsidRPr="00D0033C">
        <w:rPr>
          <w:rFonts w:ascii="Times New Roman" w:eastAsia="仿宋_GB2312" w:hAnsi="Times New Roman"/>
          <w:sz w:val="32"/>
          <w:szCs w:val="32"/>
        </w:rPr>
        <w:t>改革法治化研究</w:t>
      </w:r>
    </w:p>
    <w:p w14:paraId="5C8FADCA"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重庆推动区域协调发展法律问题研究</w:t>
      </w:r>
    </w:p>
    <w:p w14:paraId="0F0B17EB"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重庆融入新发展格局的地方立法保障研究</w:t>
      </w:r>
    </w:p>
    <w:p w14:paraId="37A15DAD"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重庆智慧司法建设的法治保障研究</w:t>
      </w:r>
    </w:p>
    <w:p w14:paraId="44937E61"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依法治校的理论与实践研究</w:t>
      </w:r>
    </w:p>
    <w:p w14:paraId="6964227B" w14:textId="77777777" w:rsidR="005D6D04" w:rsidRPr="00D0033C" w:rsidRDefault="005D6D04" w:rsidP="005D6D04">
      <w:pPr>
        <w:ind w:firstLine="640"/>
        <w:rPr>
          <w:rFonts w:ascii="Times New Roman" w:eastAsia="仿宋_GB2312" w:hAnsi="Times New Roman" w:cs="Times New Roman"/>
          <w:sz w:val="32"/>
          <w:szCs w:val="32"/>
        </w:rPr>
      </w:pPr>
      <w:r w:rsidRPr="00D0033C">
        <w:rPr>
          <w:rFonts w:ascii="Times New Roman" w:eastAsia="仿宋_GB2312" w:hAnsi="Times New Roman" w:cs="Times New Roman"/>
          <w:sz w:val="32"/>
          <w:szCs w:val="32"/>
        </w:rPr>
        <w:br w:type="page"/>
      </w:r>
    </w:p>
    <w:p w14:paraId="418BC152" w14:textId="77777777" w:rsidR="005D6D04" w:rsidRPr="00D0033C" w:rsidRDefault="005D6D04" w:rsidP="005D6D04">
      <w:pPr>
        <w:pStyle w:val="1"/>
        <w:spacing w:before="0" w:after="0" w:line="360" w:lineRule="auto"/>
        <w:ind w:firstLineChars="0" w:firstLine="0"/>
        <w:jc w:val="center"/>
        <w:rPr>
          <w:rFonts w:ascii="Times New Roman" w:eastAsia="黑体" w:hAnsi="Times New Roman" w:cs="Times New Roman"/>
          <w:color w:val="000000" w:themeColor="text1"/>
          <w:kern w:val="0"/>
          <w:sz w:val="32"/>
          <w:szCs w:val="32"/>
        </w:rPr>
      </w:pPr>
      <w:r w:rsidRPr="00D0033C">
        <w:rPr>
          <w:rFonts w:ascii="Times New Roman" w:eastAsia="黑体" w:hAnsi="Times New Roman" w:cs="Times New Roman"/>
          <w:color w:val="000000" w:themeColor="text1"/>
          <w:kern w:val="0"/>
          <w:sz w:val="32"/>
          <w:szCs w:val="32"/>
        </w:rPr>
        <w:lastRenderedPageBreak/>
        <w:t>艺术学</w:t>
      </w:r>
    </w:p>
    <w:p w14:paraId="29842B33"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艺术学理论学科发展研究</w:t>
      </w:r>
    </w:p>
    <w:p w14:paraId="3CD6DB8E"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重庆艺术家研究</w:t>
      </w:r>
    </w:p>
    <w:p w14:paraId="19B1ACC2"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川剧与巴渝文化关系研究</w:t>
      </w:r>
    </w:p>
    <w:p w14:paraId="503D3D9B"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重庆影视艺术研究</w:t>
      </w:r>
    </w:p>
    <w:p w14:paraId="587146D0" w14:textId="278E2A8E"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重庆影视产业研究</w:t>
      </w:r>
    </w:p>
    <w:p w14:paraId="0CB67BCC"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重庆影视人才培养现状及发展研究</w:t>
      </w:r>
    </w:p>
    <w:p w14:paraId="4FB7F99B"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重庆优秀传统音乐文化的传承与创新研究</w:t>
      </w:r>
    </w:p>
    <w:p w14:paraId="5FEF877F"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重庆音乐美学史研究</w:t>
      </w:r>
    </w:p>
    <w:p w14:paraId="032E0B53"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重庆舞蹈文化研究</w:t>
      </w:r>
    </w:p>
    <w:p w14:paraId="1875301E" w14:textId="1403417C"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重庆美术史研究</w:t>
      </w:r>
    </w:p>
    <w:p w14:paraId="62C3B4E2"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重庆雕塑艺术研究</w:t>
      </w:r>
    </w:p>
    <w:p w14:paraId="08FF259C"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重庆书法艺术研究</w:t>
      </w:r>
    </w:p>
    <w:p w14:paraId="3F528D8A"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重庆建筑艺术研究</w:t>
      </w:r>
    </w:p>
    <w:p w14:paraId="5D0CC5FE"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重庆先锋艺术研究</w:t>
      </w:r>
    </w:p>
    <w:p w14:paraId="4E147977"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重庆工业设计研究</w:t>
      </w:r>
    </w:p>
    <w:p w14:paraId="3463860D"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重庆艺术设计产业发展研究</w:t>
      </w:r>
    </w:p>
    <w:p w14:paraId="691A66B5"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重庆城市公共环境景观设计研究</w:t>
      </w:r>
    </w:p>
    <w:p w14:paraId="34E31142" w14:textId="77777777" w:rsidR="005D6D04"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重庆城市形象设计研究</w:t>
      </w:r>
    </w:p>
    <w:p w14:paraId="6F39C942" w14:textId="5BF3F8DA" w:rsidR="003B0C15" w:rsidRPr="00D0033C" w:rsidRDefault="005D6D04"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重庆促进数字创意产业发展的政策研究</w:t>
      </w:r>
    </w:p>
    <w:p w14:paraId="399EB5FC" w14:textId="6A3C92B9" w:rsidR="00B61FEB" w:rsidRPr="00D0033C" w:rsidRDefault="00B61FEB" w:rsidP="005D6D04">
      <w:pPr>
        <w:pStyle w:val="a9"/>
        <w:numPr>
          <w:ilvl w:val="0"/>
          <w:numId w:val="1"/>
        </w:numPr>
        <w:adjustRightInd w:val="0"/>
        <w:spacing w:line="360" w:lineRule="auto"/>
        <w:ind w:firstLineChars="0"/>
        <w:rPr>
          <w:rFonts w:ascii="Times New Roman" w:eastAsia="仿宋_GB2312" w:hAnsi="Times New Roman"/>
          <w:sz w:val="32"/>
          <w:szCs w:val="32"/>
        </w:rPr>
      </w:pPr>
      <w:r w:rsidRPr="00D0033C">
        <w:rPr>
          <w:rFonts w:ascii="Times New Roman" w:eastAsia="仿宋_GB2312" w:hAnsi="Times New Roman"/>
          <w:sz w:val="32"/>
          <w:szCs w:val="32"/>
        </w:rPr>
        <w:t>西南地区少数民族艺术观念研究</w:t>
      </w:r>
    </w:p>
    <w:sectPr w:rsidR="00B61FEB" w:rsidRPr="00D0033C">
      <w:pgSz w:w="11906" w:h="16838"/>
      <w:pgMar w:top="1701"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C1326" w14:textId="77777777" w:rsidR="00B14BDD" w:rsidRDefault="00B14BDD">
      <w:pPr>
        <w:spacing w:line="240" w:lineRule="auto"/>
        <w:ind w:firstLine="420"/>
      </w:pPr>
      <w:r>
        <w:separator/>
      </w:r>
    </w:p>
  </w:endnote>
  <w:endnote w:type="continuationSeparator" w:id="0">
    <w:p w14:paraId="63105B4E" w14:textId="77777777" w:rsidR="00B14BDD" w:rsidRDefault="00B14BDD">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F5418" w14:textId="77777777" w:rsidR="00B461FB" w:rsidRDefault="00B461FB">
    <w:pPr>
      <w:pStyle w:val="a3"/>
      <w:framePr w:wrap="around" w:vAnchor="text" w:hAnchor="margin" w:xAlign="center" w:y="1"/>
      <w:ind w:firstLine="360"/>
      <w:rPr>
        <w:rStyle w:val="a8"/>
      </w:rPr>
    </w:pPr>
    <w:r>
      <w:fldChar w:fldCharType="begin"/>
    </w:r>
    <w:r>
      <w:rPr>
        <w:rStyle w:val="a8"/>
      </w:rPr>
      <w:instrText xml:space="preserve">PAGE  </w:instrText>
    </w:r>
    <w:r>
      <w:fldChar w:fldCharType="separate"/>
    </w:r>
    <w:r>
      <w:rPr>
        <w:rStyle w:val="a8"/>
      </w:rPr>
      <w:t xml:space="preserve"> </w:t>
    </w:r>
    <w:r>
      <w:fldChar w:fldCharType="end"/>
    </w:r>
  </w:p>
  <w:p w14:paraId="4289DCC8" w14:textId="77777777" w:rsidR="00B461FB" w:rsidRDefault="00B461FB">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6BC4" w14:textId="77777777" w:rsidR="00B461FB" w:rsidRDefault="00B461FB">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0FE3E" w14:textId="77777777" w:rsidR="00B461FB" w:rsidRDefault="00B461FB">
    <w:pPr>
      <w:pStyle w:val="a3"/>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859E7" w14:textId="77777777" w:rsidR="00B461FB" w:rsidRDefault="00B461FB">
    <w:pPr>
      <w:pStyle w:val="a3"/>
      <w:ind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00968" w14:textId="77777777" w:rsidR="00B461FB" w:rsidRDefault="00B461FB">
    <w:pPr>
      <w:pStyle w:val="a3"/>
      <w:ind w:firstLine="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F9D73" w14:textId="77777777" w:rsidR="00B461FB" w:rsidRDefault="00B461FB">
    <w:pPr>
      <w:pStyle w:val="a3"/>
      <w:ind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9D2E" w14:textId="77777777" w:rsidR="00B461FB" w:rsidRDefault="00B461FB">
    <w:pPr>
      <w:pStyle w:val="a3"/>
      <w:ind w:firstLine="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88573" w14:textId="77777777" w:rsidR="00B461FB" w:rsidRDefault="00B461FB">
    <w:pPr>
      <w:pStyle w:val="a3"/>
      <w:ind w:firstLine="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AA3DB" w14:textId="77777777" w:rsidR="00B461FB" w:rsidRDefault="00B461FB">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1FEE2" w14:textId="77777777" w:rsidR="00B14BDD" w:rsidRDefault="00B14BDD">
      <w:pPr>
        <w:spacing w:line="240" w:lineRule="auto"/>
        <w:ind w:firstLine="420"/>
      </w:pPr>
      <w:r>
        <w:separator/>
      </w:r>
    </w:p>
  </w:footnote>
  <w:footnote w:type="continuationSeparator" w:id="0">
    <w:p w14:paraId="46B744F8" w14:textId="77777777" w:rsidR="00B14BDD" w:rsidRDefault="00B14BDD">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F759E" w14:textId="77777777" w:rsidR="00B461FB" w:rsidRDefault="00B461FB">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0592D" w14:textId="77777777" w:rsidR="00B461FB" w:rsidRDefault="00B461FB">
    <w:pPr>
      <w:ind w:firstLineChars="0" w:firstLine="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BB84" w14:textId="77777777" w:rsidR="00B461FB" w:rsidRDefault="00B461FB">
    <w:pPr>
      <w:pStyle w:val="a5"/>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5D8D5" w14:textId="77777777" w:rsidR="00B461FB" w:rsidRDefault="00B461FB">
    <w:pPr>
      <w:pStyle w:val="a5"/>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DBC90" w14:textId="77777777" w:rsidR="00B461FB" w:rsidRDefault="00B461FB">
    <w:pPr>
      <w:ind w:firstLine="42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7DAB4" w14:textId="77777777" w:rsidR="00B461FB" w:rsidRDefault="00B461FB">
    <w:pPr>
      <w:pStyle w:val="a5"/>
      <w:ind w:firstLine="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95CD9" w14:textId="77777777" w:rsidR="00B461FB" w:rsidRDefault="00B461FB">
    <w:pPr>
      <w:pStyle w:val="a5"/>
      <w:ind w:firstLine="36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0B3BF" w14:textId="77777777" w:rsidR="00B461FB" w:rsidRDefault="00B461FB">
    <w:pPr>
      <w:ind w:firstLine="42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27FAC" w14:textId="77777777" w:rsidR="00B461FB" w:rsidRDefault="00B461FB">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616590"/>
    <w:multiLevelType w:val="hybridMultilevel"/>
    <w:tmpl w:val="19EA9220"/>
    <w:lvl w:ilvl="0" w:tplc="5C4C4F5E">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E5"/>
    <w:rsid w:val="00003043"/>
    <w:rsid w:val="0004377E"/>
    <w:rsid w:val="000577CC"/>
    <w:rsid w:val="00063AF6"/>
    <w:rsid w:val="000709F6"/>
    <w:rsid w:val="000778AF"/>
    <w:rsid w:val="000B1345"/>
    <w:rsid w:val="000C5F06"/>
    <w:rsid w:val="000D2D45"/>
    <w:rsid w:val="000E6EB0"/>
    <w:rsid w:val="00101198"/>
    <w:rsid w:val="001037C4"/>
    <w:rsid w:val="00106E84"/>
    <w:rsid w:val="0012304C"/>
    <w:rsid w:val="001244E0"/>
    <w:rsid w:val="001402A1"/>
    <w:rsid w:val="00146FD4"/>
    <w:rsid w:val="00176C2E"/>
    <w:rsid w:val="0018118D"/>
    <w:rsid w:val="001A7726"/>
    <w:rsid w:val="001B2D58"/>
    <w:rsid w:val="001B3986"/>
    <w:rsid w:val="001B659A"/>
    <w:rsid w:val="001C0BBD"/>
    <w:rsid w:val="001E18CD"/>
    <w:rsid w:val="001F6067"/>
    <w:rsid w:val="0020709E"/>
    <w:rsid w:val="0021543C"/>
    <w:rsid w:val="0023031A"/>
    <w:rsid w:val="00240E05"/>
    <w:rsid w:val="00244BE4"/>
    <w:rsid w:val="0026000D"/>
    <w:rsid w:val="0028494D"/>
    <w:rsid w:val="0029016E"/>
    <w:rsid w:val="002978AA"/>
    <w:rsid w:val="002A69FA"/>
    <w:rsid w:val="002B76EF"/>
    <w:rsid w:val="002D1E72"/>
    <w:rsid w:val="002D5688"/>
    <w:rsid w:val="002D5D9F"/>
    <w:rsid w:val="00312657"/>
    <w:rsid w:val="003253F0"/>
    <w:rsid w:val="00336DF3"/>
    <w:rsid w:val="00340871"/>
    <w:rsid w:val="003450FC"/>
    <w:rsid w:val="0036785D"/>
    <w:rsid w:val="00374145"/>
    <w:rsid w:val="003A17DA"/>
    <w:rsid w:val="003B0C15"/>
    <w:rsid w:val="003B46D0"/>
    <w:rsid w:val="003B5DCB"/>
    <w:rsid w:val="003C3A33"/>
    <w:rsid w:val="003C6AEB"/>
    <w:rsid w:val="003E4DDE"/>
    <w:rsid w:val="00401DE5"/>
    <w:rsid w:val="00422847"/>
    <w:rsid w:val="00441DD6"/>
    <w:rsid w:val="00452270"/>
    <w:rsid w:val="00467D9D"/>
    <w:rsid w:val="00493E34"/>
    <w:rsid w:val="004A3B36"/>
    <w:rsid w:val="004B115D"/>
    <w:rsid w:val="004B1639"/>
    <w:rsid w:val="004B34CF"/>
    <w:rsid w:val="004D5A54"/>
    <w:rsid w:val="004E48A8"/>
    <w:rsid w:val="004E5DCB"/>
    <w:rsid w:val="004F1DA7"/>
    <w:rsid w:val="00522477"/>
    <w:rsid w:val="00532955"/>
    <w:rsid w:val="005402DC"/>
    <w:rsid w:val="0054062C"/>
    <w:rsid w:val="005436C9"/>
    <w:rsid w:val="005450D1"/>
    <w:rsid w:val="00547ADE"/>
    <w:rsid w:val="00552988"/>
    <w:rsid w:val="005544A0"/>
    <w:rsid w:val="00562D5B"/>
    <w:rsid w:val="005666BE"/>
    <w:rsid w:val="00594936"/>
    <w:rsid w:val="005A6127"/>
    <w:rsid w:val="005B3C7D"/>
    <w:rsid w:val="005B6444"/>
    <w:rsid w:val="005D0E3F"/>
    <w:rsid w:val="005D6D04"/>
    <w:rsid w:val="005F5D82"/>
    <w:rsid w:val="005F616E"/>
    <w:rsid w:val="00600D81"/>
    <w:rsid w:val="0060498A"/>
    <w:rsid w:val="006067B8"/>
    <w:rsid w:val="00611759"/>
    <w:rsid w:val="00644D26"/>
    <w:rsid w:val="00645AE5"/>
    <w:rsid w:val="006477F9"/>
    <w:rsid w:val="00652DFC"/>
    <w:rsid w:val="0066621A"/>
    <w:rsid w:val="006730CC"/>
    <w:rsid w:val="0067606B"/>
    <w:rsid w:val="00681AA5"/>
    <w:rsid w:val="00681C2D"/>
    <w:rsid w:val="00692D44"/>
    <w:rsid w:val="006A51F5"/>
    <w:rsid w:val="006B19F3"/>
    <w:rsid w:val="006B2B55"/>
    <w:rsid w:val="006C72D9"/>
    <w:rsid w:val="00711A6F"/>
    <w:rsid w:val="00724ED7"/>
    <w:rsid w:val="0072737E"/>
    <w:rsid w:val="00727D3A"/>
    <w:rsid w:val="00733E6F"/>
    <w:rsid w:val="00760268"/>
    <w:rsid w:val="007746C7"/>
    <w:rsid w:val="007769C8"/>
    <w:rsid w:val="00781E00"/>
    <w:rsid w:val="00792064"/>
    <w:rsid w:val="0079606F"/>
    <w:rsid w:val="007B7A80"/>
    <w:rsid w:val="007E5DA8"/>
    <w:rsid w:val="007E7411"/>
    <w:rsid w:val="007F5D00"/>
    <w:rsid w:val="008165DF"/>
    <w:rsid w:val="008341DE"/>
    <w:rsid w:val="008367CF"/>
    <w:rsid w:val="00843B34"/>
    <w:rsid w:val="0086508F"/>
    <w:rsid w:val="00872BC2"/>
    <w:rsid w:val="0087535A"/>
    <w:rsid w:val="00875F31"/>
    <w:rsid w:val="00883019"/>
    <w:rsid w:val="008929BD"/>
    <w:rsid w:val="00895CD0"/>
    <w:rsid w:val="008B4114"/>
    <w:rsid w:val="008C6C0F"/>
    <w:rsid w:val="008E060C"/>
    <w:rsid w:val="008F7B36"/>
    <w:rsid w:val="00902865"/>
    <w:rsid w:val="0092099E"/>
    <w:rsid w:val="0093282C"/>
    <w:rsid w:val="009405E8"/>
    <w:rsid w:val="0094633F"/>
    <w:rsid w:val="0097062F"/>
    <w:rsid w:val="00973E2A"/>
    <w:rsid w:val="00975279"/>
    <w:rsid w:val="00981FD7"/>
    <w:rsid w:val="009845AE"/>
    <w:rsid w:val="00990976"/>
    <w:rsid w:val="009B243C"/>
    <w:rsid w:val="009B2A29"/>
    <w:rsid w:val="009C5C9C"/>
    <w:rsid w:val="009E783B"/>
    <w:rsid w:val="00A1279E"/>
    <w:rsid w:val="00A13DAA"/>
    <w:rsid w:val="00A37E36"/>
    <w:rsid w:val="00A40764"/>
    <w:rsid w:val="00A40EB5"/>
    <w:rsid w:val="00A5046B"/>
    <w:rsid w:val="00A72980"/>
    <w:rsid w:val="00A82243"/>
    <w:rsid w:val="00A84D59"/>
    <w:rsid w:val="00AA2E3E"/>
    <w:rsid w:val="00AA46D6"/>
    <w:rsid w:val="00AB5A72"/>
    <w:rsid w:val="00AC66E1"/>
    <w:rsid w:val="00AD627D"/>
    <w:rsid w:val="00B01547"/>
    <w:rsid w:val="00B0439E"/>
    <w:rsid w:val="00B14BDD"/>
    <w:rsid w:val="00B2062C"/>
    <w:rsid w:val="00B30ED8"/>
    <w:rsid w:val="00B320B2"/>
    <w:rsid w:val="00B461FB"/>
    <w:rsid w:val="00B5304A"/>
    <w:rsid w:val="00B61FEB"/>
    <w:rsid w:val="00B87669"/>
    <w:rsid w:val="00BA56BC"/>
    <w:rsid w:val="00BB3D1A"/>
    <w:rsid w:val="00BC007D"/>
    <w:rsid w:val="00BE1C10"/>
    <w:rsid w:val="00BE6460"/>
    <w:rsid w:val="00BF13A8"/>
    <w:rsid w:val="00C11547"/>
    <w:rsid w:val="00C26775"/>
    <w:rsid w:val="00C325C8"/>
    <w:rsid w:val="00C32BD0"/>
    <w:rsid w:val="00C51EF7"/>
    <w:rsid w:val="00C67FA5"/>
    <w:rsid w:val="00C81C40"/>
    <w:rsid w:val="00CA459C"/>
    <w:rsid w:val="00CB11E7"/>
    <w:rsid w:val="00CD13ED"/>
    <w:rsid w:val="00CD71A6"/>
    <w:rsid w:val="00CE29FD"/>
    <w:rsid w:val="00CE5415"/>
    <w:rsid w:val="00CF4E90"/>
    <w:rsid w:val="00D0033C"/>
    <w:rsid w:val="00D02A34"/>
    <w:rsid w:val="00D328AE"/>
    <w:rsid w:val="00D40C4F"/>
    <w:rsid w:val="00D4286F"/>
    <w:rsid w:val="00D45616"/>
    <w:rsid w:val="00D519CB"/>
    <w:rsid w:val="00D54E42"/>
    <w:rsid w:val="00D73097"/>
    <w:rsid w:val="00D73364"/>
    <w:rsid w:val="00D93EF6"/>
    <w:rsid w:val="00DB6163"/>
    <w:rsid w:val="00DC43BB"/>
    <w:rsid w:val="00DD58FE"/>
    <w:rsid w:val="00DD6285"/>
    <w:rsid w:val="00DF70A2"/>
    <w:rsid w:val="00DF7287"/>
    <w:rsid w:val="00DF793E"/>
    <w:rsid w:val="00E12BFC"/>
    <w:rsid w:val="00E1419B"/>
    <w:rsid w:val="00E53308"/>
    <w:rsid w:val="00E711C1"/>
    <w:rsid w:val="00EA2B3D"/>
    <w:rsid w:val="00EC01A5"/>
    <w:rsid w:val="00EF5068"/>
    <w:rsid w:val="00F01B2F"/>
    <w:rsid w:val="00F1050B"/>
    <w:rsid w:val="00F20DFF"/>
    <w:rsid w:val="00F243F2"/>
    <w:rsid w:val="00F35B9E"/>
    <w:rsid w:val="00FA2371"/>
    <w:rsid w:val="00FB07CE"/>
    <w:rsid w:val="00FC5787"/>
    <w:rsid w:val="00FD2F96"/>
    <w:rsid w:val="016D5D29"/>
    <w:rsid w:val="024E31BD"/>
    <w:rsid w:val="025C1B4A"/>
    <w:rsid w:val="04580A1A"/>
    <w:rsid w:val="045D34D3"/>
    <w:rsid w:val="0461592E"/>
    <w:rsid w:val="051214B4"/>
    <w:rsid w:val="070D3849"/>
    <w:rsid w:val="07C90B71"/>
    <w:rsid w:val="08BD61C8"/>
    <w:rsid w:val="08FE5039"/>
    <w:rsid w:val="0A5058B9"/>
    <w:rsid w:val="0A936C5D"/>
    <w:rsid w:val="0B375294"/>
    <w:rsid w:val="0B602217"/>
    <w:rsid w:val="0B71230C"/>
    <w:rsid w:val="0B715836"/>
    <w:rsid w:val="0B727457"/>
    <w:rsid w:val="0CA06E61"/>
    <w:rsid w:val="0D607BF6"/>
    <w:rsid w:val="0D7F7F7A"/>
    <w:rsid w:val="0EC3267E"/>
    <w:rsid w:val="0EF625AC"/>
    <w:rsid w:val="0F8E1EB6"/>
    <w:rsid w:val="104977A5"/>
    <w:rsid w:val="10A90F6E"/>
    <w:rsid w:val="10C929EA"/>
    <w:rsid w:val="110E5584"/>
    <w:rsid w:val="11175BEC"/>
    <w:rsid w:val="11567FC8"/>
    <w:rsid w:val="1203745D"/>
    <w:rsid w:val="121D5CB7"/>
    <w:rsid w:val="124771F7"/>
    <w:rsid w:val="12C23A8A"/>
    <w:rsid w:val="131D0882"/>
    <w:rsid w:val="13812B6E"/>
    <w:rsid w:val="13ED3D8E"/>
    <w:rsid w:val="14626D50"/>
    <w:rsid w:val="14D71F79"/>
    <w:rsid w:val="15A51221"/>
    <w:rsid w:val="165D5A37"/>
    <w:rsid w:val="16AA5DAB"/>
    <w:rsid w:val="1729160C"/>
    <w:rsid w:val="1764269C"/>
    <w:rsid w:val="17EF2E07"/>
    <w:rsid w:val="17F751D0"/>
    <w:rsid w:val="197E6B2C"/>
    <w:rsid w:val="199913CD"/>
    <w:rsid w:val="1A0206F7"/>
    <w:rsid w:val="1A17656F"/>
    <w:rsid w:val="1A3F047F"/>
    <w:rsid w:val="1B265DE9"/>
    <w:rsid w:val="1BEE4DF7"/>
    <w:rsid w:val="1CF203D7"/>
    <w:rsid w:val="1EA74833"/>
    <w:rsid w:val="1EAB00AD"/>
    <w:rsid w:val="1FC34F60"/>
    <w:rsid w:val="203051E2"/>
    <w:rsid w:val="209F6F92"/>
    <w:rsid w:val="20DE4AD6"/>
    <w:rsid w:val="234E1B01"/>
    <w:rsid w:val="2355603E"/>
    <w:rsid w:val="23FB4E4C"/>
    <w:rsid w:val="24B90E75"/>
    <w:rsid w:val="255E20E6"/>
    <w:rsid w:val="266B0E73"/>
    <w:rsid w:val="271C53E5"/>
    <w:rsid w:val="277C51EB"/>
    <w:rsid w:val="282C43EC"/>
    <w:rsid w:val="295A3BC5"/>
    <w:rsid w:val="2988420A"/>
    <w:rsid w:val="2A906944"/>
    <w:rsid w:val="2B767387"/>
    <w:rsid w:val="2B8901EE"/>
    <w:rsid w:val="2BA20629"/>
    <w:rsid w:val="2BDF5376"/>
    <w:rsid w:val="2BE65013"/>
    <w:rsid w:val="2C524771"/>
    <w:rsid w:val="2C76725C"/>
    <w:rsid w:val="2C8A5E20"/>
    <w:rsid w:val="2DBB3E55"/>
    <w:rsid w:val="2ECC0432"/>
    <w:rsid w:val="2F240E9E"/>
    <w:rsid w:val="2F942867"/>
    <w:rsid w:val="304B4109"/>
    <w:rsid w:val="30A1695B"/>
    <w:rsid w:val="313E4C16"/>
    <w:rsid w:val="321B1B17"/>
    <w:rsid w:val="32865C79"/>
    <w:rsid w:val="32D15935"/>
    <w:rsid w:val="33DA255D"/>
    <w:rsid w:val="350A0182"/>
    <w:rsid w:val="35BD46C2"/>
    <w:rsid w:val="375138AA"/>
    <w:rsid w:val="37664FCF"/>
    <w:rsid w:val="37781D9D"/>
    <w:rsid w:val="388E0068"/>
    <w:rsid w:val="39F808A3"/>
    <w:rsid w:val="3A6C4F0A"/>
    <w:rsid w:val="3A8514C4"/>
    <w:rsid w:val="3B7333A1"/>
    <w:rsid w:val="3BC10E30"/>
    <w:rsid w:val="3C293B1F"/>
    <w:rsid w:val="3C3D73B9"/>
    <w:rsid w:val="3E866B71"/>
    <w:rsid w:val="3EE96E87"/>
    <w:rsid w:val="3F30371B"/>
    <w:rsid w:val="40AF644D"/>
    <w:rsid w:val="42971F85"/>
    <w:rsid w:val="42E854F8"/>
    <w:rsid w:val="43EF5F40"/>
    <w:rsid w:val="44733FB6"/>
    <w:rsid w:val="44BB4440"/>
    <w:rsid w:val="44F366BA"/>
    <w:rsid w:val="44F52E34"/>
    <w:rsid w:val="456C7AE2"/>
    <w:rsid w:val="457708E0"/>
    <w:rsid w:val="45ED611E"/>
    <w:rsid w:val="464C76CF"/>
    <w:rsid w:val="46AE72BC"/>
    <w:rsid w:val="46BD2650"/>
    <w:rsid w:val="47D755E4"/>
    <w:rsid w:val="47FC538D"/>
    <w:rsid w:val="486115DC"/>
    <w:rsid w:val="48993612"/>
    <w:rsid w:val="48B86E14"/>
    <w:rsid w:val="49265DF6"/>
    <w:rsid w:val="49D025CA"/>
    <w:rsid w:val="4A04393F"/>
    <w:rsid w:val="4B470073"/>
    <w:rsid w:val="4B4C47AA"/>
    <w:rsid w:val="4BE95B17"/>
    <w:rsid w:val="4DE621FB"/>
    <w:rsid w:val="4DF16F1E"/>
    <w:rsid w:val="4E9F2A08"/>
    <w:rsid w:val="4E9F772E"/>
    <w:rsid w:val="4ED332E9"/>
    <w:rsid w:val="4FA77313"/>
    <w:rsid w:val="5001384B"/>
    <w:rsid w:val="50086768"/>
    <w:rsid w:val="509938A8"/>
    <w:rsid w:val="50B055A1"/>
    <w:rsid w:val="510D1FCC"/>
    <w:rsid w:val="525A3635"/>
    <w:rsid w:val="52A51BA5"/>
    <w:rsid w:val="536F2255"/>
    <w:rsid w:val="539C2AB0"/>
    <w:rsid w:val="53D04C0D"/>
    <w:rsid w:val="53FD6011"/>
    <w:rsid w:val="54E43134"/>
    <w:rsid w:val="555E5F94"/>
    <w:rsid w:val="56553771"/>
    <w:rsid w:val="56D96EA8"/>
    <w:rsid w:val="573371E1"/>
    <w:rsid w:val="57AC218E"/>
    <w:rsid w:val="58453CFE"/>
    <w:rsid w:val="59173250"/>
    <w:rsid w:val="5A607655"/>
    <w:rsid w:val="5B2F62E3"/>
    <w:rsid w:val="5C5C7EB7"/>
    <w:rsid w:val="5C9F389C"/>
    <w:rsid w:val="5CA64CA6"/>
    <w:rsid w:val="5E4E342D"/>
    <w:rsid w:val="5F831F7B"/>
    <w:rsid w:val="5F88496B"/>
    <w:rsid w:val="60C62535"/>
    <w:rsid w:val="61113C00"/>
    <w:rsid w:val="616D36A3"/>
    <w:rsid w:val="624E6F8F"/>
    <w:rsid w:val="625E62A9"/>
    <w:rsid w:val="628D1ACF"/>
    <w:rsid w:val="62981A01"/>
    <w:rsid w:val="630F5067"/>
    <w:rsid w:val="632958C1"/>
    <w:rsid w:val="63E366DC"/>
    <w:rsid w:val="644C5EDB"/>
    <w:rsid w:val="646C2D7C"/>
    <w:rsid w:val="650B3D26"/>
    <w:rsid w:val="65116386"/>
    <w:rsid w:val="65D42165"/>
    <w:rsid w:val="66642AA7"/>
    <w:rsid w:val="67D52A51"/>
    <w:rsid w:val="680944DF"/>
    <w:rsid w:val="6845513F"/>
    <w:rsid w:val="68483E44"/>
    <w:rsid w:val="68DB5336"/>
    <w:rsid w:val="6952022C"/>
    <w:rsid w:val="699E7D03"/>
    <w:rsid w:val="69CC7DEF"/>
    <w:rsid w:val="69E878A1"/>
    <w:rsid w:val="69F301ED"/>
    <w:rsid w:val="6AAE10E5"/>
    <w:rsid w:val="6B8C3DEB"/>
    <w:rsid w:val="6BBD684A"/>
    <w:rsid w:val="6C4C3EAD"/>
    <w:rsid w:val="6C4E728F"/>
    <w:rsid w:val="6CB3063E"/>
    <w:rsid w:val="6D042B84"/>
    <w:rsid w:val="6E023CD0"/>
    <w:rsid w:val="6E1E580E"/>
    <w:rsid w:val="6E663044"/>
    <w:rsid w:val="6F033D94"/>
    <w:rsid w:val="6F735359"/>
    <w:rsid w:val="70024036"/>
    <w:rsid w:val="70472F55"/>
    <w:rsid w:val="715D0027"/>
    <w:rsid w:val="719C02F0"/>
    <w:rsid w:val="722550A8"/>
    <w:rsid w:val="73B52AC6"/>
    <w:rsid w:val="73B92092"/>
    <w:rsid w:val="73BA5392"/>
    <w:rsid w:val="74904B1A"/>
    <w:rsid w:val="74DC4BB1"/>
    <w:rsid w:val="75237E26"/>
    <w:rsid w:val="754018BF"/>
    <w:rsid w:val="759722FF"/>
    <w:rsid w:val="75E14921"/>
    <w:rsid w:val="77A007AB"/>
    <w:rsid w:val="78284345"/>
    <w:rsid w:val="79222720"/>
    <w:rsid w:val="79D51B27"/>
    <w:rsid w:val="79F56707"/>
    <w:rsid w:val="7A64293C"/>
    <w:rsid w:val="7B0D396E"/>
    <w:rsid w:val="7B5F2E59"/>
    <w:rsid w:val="7D1E6A9F"/>
    <w:rsid w:val="7DC17407"/>
    <w:rsid w:val="7E9222F7"/>
    <w:rsid w:val="7EDD5A9A"/>
    <w:rsid w:val="7F765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452608"/>
  <w15:docId w15:val="{9EB0414A-8E40-4324-B5FE-E070FA54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400" w:lineRule="exact"/>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tLeast"/>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uiPriority w:val="99"/>
    <w:semiHidden/>
    <w:unhideWhenUsed/>
    <w:qFormat/>
    <w:rPr>
      <w:sz w:val="24"/>
    </w:rPr>
  </w:style>
  <w:style w:type="character" w:styleId="a8">
    <w:name w:val="page number"/>
    <w:basedOn w:val="a0"/>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styleId="a9">
    <w:name w:val="List Paragraph"/>
    <w:basedOn w:val="a"/>
    <w:uiPriority w:val="99"/>
    <w:qFormat/>
    <w:pPr>
      <w:widowControl w:val="0"/>
      <w:spacing w:line="240" w:lineRule="auto"/>
      <w:ind w:firstLine="420"/>
    </w:pPr>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5888C7-0CAD-45E9-8CF2-9F7EFF2B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42</Pages>
  <Words>1758</Words>
  <Characters>10023</Characters>
  <Application>Microsoft Office Word</Application>
  <DocSecurity>0</DocSecurity>
  <Lines>83</Lines>
  <Paragraphs>23</Paragraphs>
  <ScaleCrop>false</ScaleCrop>
  <Company>china</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Marbor</dc:creator>
  <cp:lastModifiedBy>杨红</cp:lastModifiedBy>
  <cp:revision>129</cp:revision>
  <dcterms:created xsi:type="dcterms:W3CDTF">2020-10-06T05:31:00Z</dcterms:created>
  <dcterms:modified xsi:type="dcterms:W3CDTF">2021-12-10T02:49:00Z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F30FEDE375654835B356065707C593F3</vt:lpwstr>
  </property>
</Properties>
</file>